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3CBAF" w14:textId="77777777" w:rsidR="005E49FA" w:rsidRPr="006C6CC1" w:rsidRDefault="005E49FA" w:rsidP="005E49FA">
      <w:pPr>
        <w:spacing w:after="0" w:line="240" w:lineRule="auto"/>
        <w:jc w:val="center"/>
        <w:rPr>
          <w:rFonts w:ascii="Times New Roman" w:hAnsi="Times New Roman" w:cs="Times New Roman"/>
          <w:b/>
          <w:bCs/>
          <w:sz w:val="24"/>
          <w:szCs w:val="24"/>
        </w:rPr>
      </w:pPr>
      <w:r w:rsidRPr="006C6CC1">
        <w:rPr>
          <w:rFonts w:ascii="Times New Roman" w:hAnsi="Times New Roman" w:cs="Times New Roman"/>
          <w:b/>
          <w:bCs/>
          <w:sz w:val="24"/>
          <w:szCs w:val="24"/>
        </w:rPr>
        <w:t>COMMONWEALTH OF KENTUCKY</w:t>
      </w:r>
    </w:p>
    <w:p w14:paraId="33C9FC73" w14:textId="77777777" w:rsidR="005E49FA" w:rsidRPr="006C6CC1" w:rsidRDefault="005E49FA" w:rsidP="005E49FA">
      <w:pPr>
        <w:spacing w:after="0" w:line="240" w:lineRule="auto"/>
        <w:jc w:val="center"/>
        <w:rPr>
          <w:rFonts w:ascii="Times New Roman" w:hAnsi="Times New Roman" w:cs="Times New Roman"/>
          <w:b/>
          <w:bCs/>
          <w:sz w:val="24"/>
          <w:szCs w:val="24"/>
        </w:rPr>
      </w:pPr>
      <w:r w:rsidRPr="006C6CC1">
        <w:rPr>
          <w:rFonts w:ascii="Times New Roman" w:hAnsi="Times New Roman" w:cs="Times New Roman"/>
          <w:b/>
          <w:bCs/>
          <w:sz w:val="24"/>
          <w:szCs w:val="24"/>
        </w:rPr>
        <w:t>CITY OF LONDON</w:t>
      </w:r>
    </w:p>
    <w:p w14:paraId="66E695A0" w14:textId="2DDA95B8" w:rsidR="005E49FA" w:rsidRDefault="005E49FA" w:rsidP="005E49FA">
      <w:pPr>
        <w:spacing w:after="0" w:line="240" w:lineRule="auto"/>
        <w:jc w:val="center"/>
        <w:rPr>
          <w:rFonts w:ascii="Times New Roman" w:hAnsi="Times New Roman" w:cs="Times New Roman"/>
          <w:sz w:val="24"/>
          <w:szCs w:val="24"/>
        </w:rPr>
      </w:pPr>
      <w:r w:rsidRPr="006C6CC1">
        <w:rPr>
          <w:rFonts w:ascii="Times New Roman" w:hAnsi="Times New Roman" w:cs="Times New Roman"/>
          <w:b/>
          <w:bCs/>
          <w:sz w:val="24"/>
          <w:szCs w:val="24"/>
        </w:rPr>
        <w:t>ORDINANCE NO. 202</w:t>
      </w:r>
      <w:r w:rsidR="004823E3">
        <w:rPr>
          <w:rFonts w:ascii="Times New Roman" w:hAnsi="Times New Roman" w:cs="Times New Roman"/>
          <w:b/>
          <w:bCs/>
          <w:sz w:val="24"/>
          <w:szCs w:val="24"/>
        </w:rPr>
        <w:t>6</w:t>
      </w:r>
      <w:r w:rsidRPr="006C6CC1">
        <w:rPr>
          <w:rFonts w:ascii="Times New Roman" w:hAnsi="Times New Roman" w:cs="Times New Roman"/>
          <w:b/>
          <w:bCs/>
          <w:sz w:val="24"/>
          <w:szCs w:val="24"/>
        </w:rPr>
        <w:t>-</w:t>
      </w:r>
      <w:r w:rsidR="004823E3">
        <w:rPr>
          <w:rFonts w:ascii="Times New Roman" w:hAnsi="Times New Roman" w:cs="Times New Roman"/>
          <w:b/>
          <w:bCs/>
          <w:sz w:val="24"/>
          <w:szCs w:val="24"/>
        </w:rPr>
        <w:t>01</w:t>
      </w:r>
    </w:p>
    <w:p w14:paraId="370710C3" w14:textId="77777777" w:rsidR="005E49FA" w:rsidRDefault="005E49FA" w:rsidP="005E49FA">
      <w:pPr>
        <w:spacing w:after="0" w:line="240" w:lineRule="auto"/>
        <w:rPr>
          <w:rFonts w:ascii="Times New Roman" w:hAnsi="Times New Roman" w:cs="Times New Roman"/>
          <w:sz w:val="24"/>
          <w:szCs w:val="24"/>
        </w:rPr>
      </w:pPr>
    </w:p>
    <w:p w14:paraId="251AE96D" w14:textId="691A195E" w:rsidR="005E49FA" w:rsidRDefault="005E49FA" w:rsidP="005E49FA">
      <w:pPr>
        <w:spacing w:after="0" w:line="240" w:lineRule="auto"/>
        <w:jc w:val="center"/>
        <w:rPr>
          <w:rFonts w:ascii="Times New Roman" w:hAnsi="Times New Roman" w:cs="Times New Roman"/>
          <w:b/>
          <w:bCs/>
          <w:sz w:val="24"/>
          <w:szCs w:val="24"/>
        </w:rPr>
      </w:pPr>
      <w:r w:rsidRPr="003128A4">
        <w:rPr>
          <w:rFonts w:ascii="Times New Roman" w:hAnsi="Times New Roman" w:cs="Times New Roman"/>
          <w:b/>
          <w:bCs/>
          <w:sz w:val="24"/>
          <w:szCs w:val="24"/>
        </w:rPr>
        <w:t xml:space="preserve">AN ORDINANCE </w:t>
      </w:r>
      <w:r w:rsidR="00D14DF8">
        <w:rPr>
          <w:rFonts w:ascii="Times New Roman" w:hAnsi="Times New Roman" w:cs="Times New Roman"/>
          <w:b/>
          <w:bCs/>
          <w:sz w:val="24"/>
          <w:szCs w:val="24"/>
        </w:rPr>
        <w:t xml:space="preserve">AMENDING ORDINANCE </w:t>
      </w:r>
      <w:r>
        <w:rPr>
          <w:rFonts w:ascii="Times New Roman" w:hAnsi="Times New Roman" w:cs="Times New Roman"/>
          <w:b/>
          <w:bCs/>
          <w:sz w:val="24"/>
          <w:szCs w:val="24"/>
        </w:rPr>
        <w:t>2025-</w:t>
      </w:r>
      <w:r w:rsidR="00D14DF8">
        <w:rPr>
          <w:rFonts w:ascii="Times New Roman" w:hAnsi="Times New Roman" w:cs="Times New Roman"/>
          <w:b/>
          <w:bCs/>
          <w:sz w:val="24"/>
          <w:szCs w:val="24"/>
        </w:rPr>
        <w:t>16</w:t>
      </w:r>
      <w:r>
        <w:rPr>
          <w:rFonts w:ascii="Times New Roman" w:hAnsi="Times New Roman" w:cs="Times New Roman"/>
          <w:b/>
          <w:bCs/>
          <w:sz w:val="24"/>
          <w:szCs w:val="24"/>
        </w:rPr>
        <w:t xml:space="preserve">, </w:t>
      </w:r>
      <w:r w:rsidR="00D14DF8">
        <w:rPr>
          <w:rFonts w:ascii="Times New Roman" w:hAnsi="Times New Roman" w:cs="Times New Roman"/>
          <w:b/>
          <w:bCs/>
          <w:sz w:val="24"/>
          <w:szCs w:val="24"/>
        </w:rPr>
        <w:t>REGARDING AN</w:t>
      </w:r>
      <w:r>
        <w:rPr>
          <w:rFonts w:ascii="Times New Roman" w:hAnsi="Times New Roman" w:cs="Times New Roman"/>
          <w:b/>
          <w:bCs/>
          <w:sz w:val="24"/>
          <w:szCs w:val="24"/>
        </w:rPr>
        <w:t xml:space="preserve"> AMENDED BUDGET FOR THE FISCAL YEAR JULY 1, 2025 THROUGH JUNE 30, 2026, BY ESTIMATING REVENUES AND RESOURCES AND APPOPRIATING FUNDS FOR THE OPERATION OF CITY GOVERNMENT</w:t>
      </w:r>
      <w:r w:rsidR="00F61BE5">
        <w:rPr>
          <w:rFonts w:ascii="Times New Roman" w:hAnsi="Times New Roman" w:cs="Times New Roman"/>
          <w:b/>
          <w:bCs/>
          <w:sz w:val="24"/>
          <w:szCs w:val="24"/>
        </w:rPr>
        <w:t xml:space="preserve"> AND </w:t>
      </w:r>
      <w:r w:rsidR="005B799E">
        <w:rPr>
          <w:rFonts w:ascii="Times New Roman" w:hAnsi="Times New Roman" w:cs="Times New Roman"/>
          <w:b/>
          <w:bCs/>
          <w:sz w:val="24"/>
          <w:szCs w:val="24"/>
        </w:rPr>
        <w:t>DIRECTING CERTAIN SANITATION FEE ALLOCATIONS</w:t>
      </w:r>
    </w:p>
    <w:p w14:paraId="3350E658" w14:textId="77777777" w:rsidR="005E49FA" w:rsidRDefault="005E49FA" w:rsidP="005E49FA">
      <w:pPr>
        <w:spacing w:after="0" w:line="240" w:lineRule="auto"/>
        <w:rPr>
          <w:rFonts w:ascii="Times New Roman" w:hAnsi="Times New Roman" w:cs="Times New Roman"/>
          <w:b/>
          <w:bCs/>
          <w:sz w:val="24"/>
          <w:szCs w:val="24"/>
        </w:rPr>
      </w:pPr>
    </w:p>
    <w:p w14:paraId="49ADFC86" w14:textId="2E018850" w:rsidR="005E49FA" w:rsidRDefault="005E49FA" w:rsidP="005E49FA">
      <w:pPr>
        <w:spacing w:after="0" w:line="240" w:lineRule="auto"/>
        <w:rPr>
          <w:rFonts w:ascii="Times New Roman" w:hAnsi="Times New Roman" w:cs="Times New Roman"/>
          <w:sz w:val="24"/>
          <w:szCs w:val="24"/>
        </w:rPr>
      </w:pPr>
      <w:r>
        <w:rPr>
          <w:rFonts w:ascii="Times New Roman" w:hAnsi="Times New Roman" w:cs="Times New Roman"/>
          <w:sz w:val="24"/>
          <w:szCs w:val="24"/>
        </w:rPr>
        <w:t>WHEREAS, a budget message was prepared and delivered as provided in KRS 91A.030(7); and</w:t>
      </w:r>
    </w:p>
    <w:p w14:paraId="3FB69931" w14:textId="6B2029C0" w:rsidR="005E49FA" w:rsidRDefault="005E49FA" w:rsidP="005E49FA">
      <w:pPr>
        <w:spacing w:after="0" w:line="240" w:lineRule="auto"/>
        <w:rPr>
          <w:rFonts w:ascii="Times New Roman" w:hAnsi="Times New Roman" w:cs="Times New Roman"/>
          <w:sz w:val="24"/>
          <w:szCs w:val="24"/>
        </w:rPr>
      </w:pPr>
    </w:p>
    <w:p w14:paraId="1C49B999" w14:textId="043A1197" w:rsidR="005E49FA" w:rsidRDefault="005E49FA" w:rsidP="005E49FA">
      <w:pPr>
        <w:spacing w:after="0" w:line="240" w:lineRule="auto"/>
        <w:rPr>
          <w:rFonts w:ascii="Times New Roman" w:hAnsi="Times New Roman" w:cs="Times New Roman"/>
          <w:sz w:val="24"/>
          <w:szCs w:val="24"/>
        </w:rPr>
      </w:pPr>
      <w:r>
        <w:rPr>
          <w:rFonts w:ascii="Times New Roman" w:hAnsi="Times New Roman" w:cs="Times New Roman"/>
          <w:sz w:val="24"/>
          <w:szCs w:val="24"/>
        </w:rPr>
        <w:t>WHEREAS, the City Council has not been provided the</w:t>
      </w:r>
      <w:r w:rsidR="006D5247">
        <w:rPr>
          <w:rFonts w:ascii="Times New Roman" w:hAnsi="Times New Roman" w:cs="Times New Roman"/>
          <w:sz w:val="24"/>
          <w:szCs w:val="24"/>
        </w:rPr>
        <w:t xml:space="preserve"> adequate and thorough</w:t>
      </w:r>
      <w:r>
        <w:rPr>
          <w:rFonts w:ascii="Times New Roman" w:hAnsi="Times New Roman" w:cs="Times New Roman"/>
          <w:sz w:val="24"/>
          <w:szCs w:val="24"/>
        </w:rPr>
        <w:t xml:space="preserve"> quarterly operating statements required by KRS 91A.030(11); and</w:t>
      </w:r>
    </w:p>
    <w:p w14:paraId="5DCB3C88" w14:textId="58DCECA7" w:rsidR="005E49FA" w:rsidRDefault="005E49FA" w:rsidP="005E49FA">
      <w:pPr>
        <w:spacing w:after="0" w:line="240" w:lineRule="auto"/>
        <w:rPr>
          <w:rFonts w:ascii="Times New Roman" w:hAnsi="Times New Roman" w:cs="Times New Roman"/>
          <w:sz w:val="24"/>
          <w:szCs w:val="24"/>
        </w:rPr>
      </w:pPr>
    </w:p>
    <w:p w14:paraId="0C2FC941" w14:textId="54D2B412" w:rsidR="005E49FA" w:rsidRDefault="005E49FA" w:rsidP="005E49FA">
      <w:pPr>
        <w:spacing w:after="0" w:line="240" w:lineRule="auto"/>
        <w:rPr>
          <w:rFonts w:ascii="Times New Roman" w:hAnsi="Times New Roman" w:cs="Times New Roman"/>
          <w:sz w:val="24"/>
          <w:szCs w:val="24"/>
        </w:rPr>
      </w:pPr>
      <w:r>
        <w:rPr>
          <w:rFonts w:ascii="Times New Roman" w:hAnsi="Times New Roman" w:cs="Times New Roman"/>
          <w:sz w:val="24"/>
          <w:szCs w:val="24"/>
        </w:rPr>
        <w:t>WHEREAS, the City of London has been the subject of lawsuits, and there have otherwise been unexpected cost items and certain revenue items, necessitating a budget adjustment pursuant to KRS 91A.030(10);</w:t>
      </w:r>
      <w:r w:rsidR="00142609">
        <w:rPr>
          <w:rFonts w:ascii="Times New Roman" w:hAnsi="Times New Roman" w:cs="Times New Roman"/>
          <w:sz w:val="24"/>
          <w:szCs w:val="24"/>
        </w:rPr>
        <w:t xml:space="preserve"> and</w:t>
      </w:r>
    </w:p>
    <w:p w14:paraId="67997A42" w14:textId="77777777" w:rsidR="006D5247" w:rsidRDefault="006D5247" w:rsidP="005E49FA">
      <w:pPr>
        <w:spacing w:after="0" w:line="240" w:lineRule="auto"/>
        <w:rPr>
          <w:rFonts w:ascii="Times New Roman" w:hAnsi="Times New Roman" w:cs="Times New Roman"/>
          <w:sz w:val="24"/>
          <w:szCs w:val="24"/>
        </w:rPr>
      </w:pPr>
    </w:p>
    <w:p w14:paraId="7FDBAD69" w14:textId="777FDD39" w:rsidR="006D5247" w:rsidRDefault="006D5247" w:rsidP="005E49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 the City Council </w:t>
      </w:r>
      <w:r w:rsidR="00142609">
        <w:rPr>
          <w:rFonts w:ascii="Times New Roman" w:hAnsi="Times New Roman" w:cs="Times New Roman"/>
          <w:sz w:val="24"/>
          <w:szCs w:val="24"/>
        </w:rPr>
        <w:t xml:space="preserve">found </w:t>
      </w:r>
      <w:r w:rsidR="005B799E">
        <w:rPr>
          <w:rFonts w:ascii="Times New Roman" w:hAnsi="Times New Roman" w:cs="Times New Roman"/>
          <w:sz w:val="24"/>
          <w:szCs w:val="24"/>
        </w:rPr>
        <w:t>certain</w:t>
      </w:r>
      <w:r w:rsidR="00142609">
        <w:rPr>
          <w:rFonts w:ascii="Times New Roman" w:hAnsi="Times New Roman" w:cs="Times New Roman"/>
          <w:sz w:val="24"/>
          <w:szCs w:val="24"/>
        </w:rPr>
        <w:t xml:space="preserve"> error</w:t>
      </w:r>
      <w:r w:rsidR="00E67459">
        <w:rPr>
          <w:rFonts w:ascii="Times New Roman" w:hAnsi="Times New Roman" w:cs="Times New Roman"/>
          <w:sz w:val="24"/>
          <w:szCs w:val="24"/>
        </w:rPr>
        <w:t>, which affected other appropriations,</w:t>
      </w:r>
      <w:r w:rsidR="00142609">
        <w:rPr>
          <w:rFonts w:ascii="Times New Roman" w:hAnsi="Times New Roman" w:cs="Times New Roman"/>
          <w:sz w:val="24"/>
          <w:szCs w:val="24"/>
        </w:rPr>
        <w:t xml:space="preserve"> in Ordinance 2025-16 that requires an immediate amendment</w:t>
      </w:r>
      <w:r w:rsidR="005B799E">
        <w:rPr>
          <w:rFonts w:ascii="Times New Roman" w:hAnsi="Times New Roman" w:cs="Times New Roman"/>
          <w:sz w:val="24"/>
          <w:szCs w:val="24"/>
        </w:rPr>
        <w:t>; and</w:t>
      </w:r>
    </w:p>
    <w:p w14:paraId="3D40CF1B" w14:textId="28A410E9" w:rsidR="005B799E" w:rsidRDefault="005B799E" w:rsidP="005E49FA">
      <w:pPr>
        <w:spacing w:after="0" w:line="240" w:lineRule="auto"/>
        <w:rPr>
          <w:rFonts w:ascii="Times New Roman" w:hAnsi="Times New Roman" w:cs="Times New Roman"/>
          <w:sz w:val="24"/>
          <w:szCs w:val="24"/>
        </w:rPr>
      </w:pPr>
    </w:p>
    <w:p w14:paraId="05BD37F6" w14:textId="57AA7DE1" w:rsidR="005B799E" w:rsidRPr="005E49FA" w:rsidRDefault="005B799E" w:rsidP="005E49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 </w:t>
      </w:r>
      <w:r w:rsidR="00941205">
        <w:rPr>
          <w:rFonts w:ascii="Times New Roman" w:hAnsi="Times New Roman" w:cs="Times New Roman"/>
          <w:sz w:val="24"/>
          <w:szCs w:val="24"/>
        </w:rPr>
        <w:t>the City Council believes that an emergency needs to be declared to deal with certain budget resources;</w:t>
      </w:r>
    </w:p>
    <w:p w14:paraId="6E807AEC" w14:textId="77777777" w:rsidR="005E49FA" w:rsidRPr="003128A4" w:rsidRDefault="005E49FA" w:rsidP="005E49FA">
      <w:pPr>
        <w:spacing w:after="0" w:line="240" w:lineRule="auto"/>
        <w:jc w:val="center"/>
        <w:rPr>
          <w:rFonts w:ascii="Times New Roman" w:hAnsi="Times New Roman" w:cs="Times New Roman"/>
          <w:b/>
          <w:bCs/>
          <w:sz w:val="24"/>
          <w:szCs w:val="24"/>
        </w:rPr>
      </w:pPr>
    </w:p>
    <w:p w14:paraId="4DBE729D" w14:textId="6AD8F0F0" w:rsidR="00F478C8" w:rsidRDefault="005E49FA" w:rsidP="005E49FA">
      <w:pPr>
        <w:rPr>
          <w:rFonts w:ascii="Times New Roman" w:hAnsi="Times New Roman" w:cs="Times New Roman"/>
          <w:b/>
          <w:bCs/>
          <w:sz w:val="24"/>
          <w:szCs w:val="24"/>
        </w:rPr>
      </w:pPr>
      <w:r w:rsidRPr="005E49FA">
        <w:rPr>
          <w:rFonts w:ascii="Times New Roman" w:hAnsi="Times New Roman" w:cs="Times New Roman"/>
          <w:b/>
          <w:bCs/>
          <w:sz w:val="24"/>
          <w:szCs w:val="24"/>
        </w:rPr>
        <w:t xml:space="preserve">NOW THEREFORE </w:t>
      </w:r>
      <w:r>
        <w:rPr>
          <w:rFonts w:ascii="Times New Roman" w:hAnsi="Times New Roman" w:cs="Times New Roman"/>
          <w:b/>
          <w:bCs/>
          <w:sz w:val="24"/>
          <w:szCs w:val="24"/>
        </w:rPr>
        <w:t>BE IT ORDAINED BY THE CITY OF LONDON, KENTUCKY AS FOLLOWS:</w:t>
      </w:r>
    </w:p>
    <w:p w14:paraId="5D5EE125" w14:textId="14747778" w:rsidR="005E49FA" w:rsidRDefault="005E49FA" w:rsidP="005E49FA">
      <w:pPr>
        <w:jc w:val="center"/>
        <w:rPr>
          <w:rFonts w:ascii="Times New Roman" w:hAnsi="Times New Roman" w:cs="Times New Roman"/>
          <w:b/>
          <w:bCs/>
          <w:sz w:val="24"/>
          <w:szCs w:val="24"/>
        </w:rPr>
      </w:pPr>
      <w:r>
        <w:rPr>
          <w:rFonts w:ascii="Times New Roman" w:hAnsi="Times New Roman" w:cs="Times New Roman"/>
          <w:b/>
          <w:bCs/>
          <w:sz w:val="24"/>
          <w:szCs w:val="24"/>
        </w:rPr>
        <w:t>Section I</w:t>
      </w:r>
    </w:p>
    <w:p w14:paraId="30A53B68" w14:textId="281C20D5" w:rsidR="001D6865" w:rsidRDefault="006224B4" w:rsidP="005E49FA">
      <w:pPr>
        <w:rPr>
          <w:rFonts w:ascii="Times New Roman" w:hAnsi="Times New Roman" w:cs="Times New Roman"/>
          <w:sz w:val="24"/>
          <w:szCs w:val="24"/>
        </w:rPr>
      </w:pPr>
      <w:r>
        <w:rPr>
          <w:rFonts w:ascii="Times New Roman" w:hAnsi="Times New Roman" w:cs="Times New Roman"/>
          <w:sz w:val="24"/>
          <w:szCs w:val="24"/>
        </w:rPr>
        <w:tab/>
        <w:t>Section II of Ordinance 2025-16 is repealed in full, and replaced with the attached Exhibit A budget</w:t>
      </w:r>
      <w:r w:rsidR="001D6865">
        <w:rPr>
          <w:rFonts w:ascii="Times New Roman" w:hAnsi="Times New Roman" w:cs="Times New Roman"/>
          <w:sz w:val="24"/>
          <w:szCs w:val="24"/>
        </w:rPr>
        <w:t>, which shall amend the budget for the period of July 1, 2025 to the period ending July 31, 2026</w:t>
      </w:r>
      <w:r w:rsidR="005D56FA">
        <w:rPr>
          <w:rFonts w:ascii="Times New Roman" w:hAnsi="Times New Roman" w:cs="Times New Roman"/>
          <w:sz w:val="24"/>
          <w:szCs w:val="24"/>
        </w:rPr>
        <w:t>, which is incorporated by reference and is hereby adopted, subject to the funding restrictions in Section II hereof</w:t>
      </w:r>
      <w:r w:rsidR="00870065">
        <w:rPr>
          <w:rFonts w:ascii="Times New Roman" w:hAnsi="Times New Roman" w:cs="Times New Roman"/>
          <w:sz w:val="24"/>
          <w:szCs w:val="24"/>
        </w:rPr>
        <w:t>.  No part of the budget or line item shall be exceeded and each line item is a separate appropriation and limitation on spending</w:t>
      </w:r>
      <w:r>
        <w:rPr>
          <w:rFonts w:ascii="Times New Roman" w:hAnsi="Times New Roman" w:cs="Times New Roman"/>
          <w:sz w:val="24"/>
          <w:szCs w:val="24"/>
        </w:rPr>
        <w:t>.</w:t>
      </w:r>
    </w:p>
    <w:p w14:paraId="4185646E" w14:textId="207028F7" w:rsidR="00870065" w:rsidRDefault="00DB3407" w:rsidP="00DB3407">
      <w:pPr>
        <w:jc w:val="center"/>
        <w:rPr>
          <w:rFonts w:ascii="Times New Roman" w:hAnsi="Times New Roman" w:cs="Times New Roman"/>
          <w:sz w:val="24"/>
          <w:szCs w:val="24"/>
        </w:rPr>
      </w:pPr>
      <w:r>
        <w:rPr>
          <w:rFonts w:ascii="Times New Roman" w:hAnsi="Times New Roman" w:cs="Times New Roman"/>
          <w:b/>
          <w:bCs/>
          <w:sz w:val="24"/>
          <w:szCs w:val="24"/>
        </w:rPr>
        <w:t>Section II</w:t>
      </w:r>
    </w:p>
    <w:p w14:paraId="44035702" w14:textId="77777777" w:rsidR="00E25DB5" w:rsidRDefault="00E25DB5" w:rsidP="00DB3407">
      <w:pPr>
        <w:rPr>
          <w:rFonts w:ascii="Times New Roman" w:hAnsi="Times New Roman" w:cs="Times New Roman"/>
          <w:sz w:val="24"/>
          <w:szCs w:val="24"/>
        </w:rPr>
      </w:pPr>
      <w:r>
        <w:rPr>
          <w:rFonts w:ascii="Times New Roman" w:hAnsi="Times New Roman" w:cs="Times New Roman"/>
          <w:sz w:val="24"/>
          <w:szCs w:val="24"/>
        </w:rPr>
        <w:t>Section III or Ordinance 2025-16 is amended to read in full as follows:</w:t>
      </w:r>
    </w:p>
    <w:p w14:paraId="3154C354" w14:textId="4F2DBFD7" w:rsidR="00DB3407" w:rsidRPr="00DB3407" w:rsidRDefault="00DB3407" w:rsidP="00DB3407">
      <w:pPr>
        <w:rPr>
          <w:rFonts w:ascii="Times New Roman" w:hAnsi="Times New Roman" w:cs="Times New Roman"/>
          <w:sz w:val="24"/>
          <w:szCs w:val="24"/>
        </w:rPr>
      </w:pPr>
      <w:r w:rsidRPr="00DB3407">
        <w:rPr>
          <w:rFonts w:ascii="Times New Roman" w:hAnsi="Times New Roman" w:cs="Times New Roman"/>
          <w:sz w:val="24"/>
          <w:szCs w:val="24"/>
        </w:rPr>
        <w:t>The following budget and appropriations restrictions are hereby adopted, as provided herein, related to the expenditures of funds herein:</w:t>
      </w:r>
    </w:p>
    <w:p w14:paraId="0617A443" w14:textId="098CDB9F" w:rsidR="00DB3407" w:rsidRPr="00E25DB5" w:rsidRDefault="00DB3407" w:rsidP="00DB3407">
      <w:pPr>
        <w:numPr>
          <w:ilvl w:val="0"/>
          <w:numId w:val="2"/>
        </w:numPr>
        <w:rPr>
          <w:rFonts w:ascii="Times New Roman" w:hAnsi="Times New Roman" w:cs="Times New Roman"/>
          <w:sz w:val="24"/>
          <w:szCs w:val="24"/>
        </w:rPr>
      </w:pPr>
      <w:r w:rsidRPr="00DB3407">
        <w:rPr>
          <w:rFonts w:ascii="Times New Roman" w:hAnsi="Times New Roman" w:cs="Times New Roman"/>
          <w:sz w:val="24"/>
          <w:szCs w:val="24"/>
        </w:rPr>
        <w:t xml:space="preserve">The appropriation contained in Line 91 is expressly conditioned upon the retirement and release of a certain mortgage and note executed on July 8, 2025, and recorded in the office of the Laurel County Clerk, Book M1430, Pages 22 through 52.  Some or all of the funds in Line 91 may be paid directly to Cumberland Valley National Bank to obtain the release of the note and mortgage.  No funds shall be appropriated or transferred to the </w:t>
      </w:r>
      <w:r w:rsidRPr="00DB3407">
        <w:rPr>
          <w:rFonts w:ascii="Times New Roman" w:hAnsi="Times New Roman" w:cs="Times New Roman"/>
          <w:sz w:val="24"/>
          <w:szCs w:val="24"/>
        </w:rPr>
        <w:lastRenderedPageBreak/>
        <w:t>Tourism Commission under this line item until or unless the aforesaid note and mortgage is released and the note fully paid.</w:t>
      </w:r>
    </w:p>
    <w:p w14:paraId="69ADC147" w14:textId="522AB186" w:rsidR="00DB3407" w:rsidRPr="00E25DB5" w:rsidRDefault="00DB3407" w:rsidP="00DB3407">
      <w:pPr>
        <w:numPr>
          <w:ilvl w:val="0"/>
          <w:numId w:val="2"/>
        </w:numPr>
        <w:rPr>
          <w:rFonts w:ascii="Times New Roman" w:hAnsi="Times New Roman" w:cs="Times New Roman"/>
          <w:sz w:val="24"/>
          <w:szCs w:val="24"/>
        </w:rPr>
      </w:pPr>
      <w:r w:rsidRPr="00DB3407">
        <w:rPr>
          <w:rFonts w:ascii="Times New Roman" w:hAnsi="Times New Roman" w:cs="Times New Roman"/>
          <w:sz w:val="24"/>
          <w:szCs w:val="24"/>
        </w:rPr>
        <w:t>The appropriations contained in Line Items 112, 127, 142, 166, 194, and 213 are conditioned upon (i) preparation and submission to the City Council, quarterly, of the operating reports required by KRS 91A.030(11) and shall include an actual expenditure to line item expenditure comparison; (ii) full and strict compliance with the City’s Pay and Classification Plan ordinance; and (iii) each department head, their acting designee, or other designated representative of each of the City’s departments appearing at each regularly scheduled meeting, and providing a report to the public and City Council regarding the department’s activities and financials in the preceding month, to include, truthfully answering questions by members of the City Council posed to them.</w:t>
      </w:r>
    </w:p>
    <w:p w14:paraId="3401B287" w14:textId="3ED3808E" w:rsidR="00DB3407" w:rsidRPr="00E25DB5" w:rsidRDefault="00DB3407" w:rsidP="00DB3407">
      <w:pPr>
        <w:numPr>
          <w:ilvl w:val="0"/>
          <w:numId w:val="2"/>
        </w:numPr>
        <w:rPr>
          <w:rFonts w:ascii="Times New Roman" w:hAnsi="Times New Roman" w:cs="Times New Roman"/>
          <w:sz w:val="24"/>
          <w:szCs w:val="24"/>
        </w:rPr>
      </w:pPr>
      <w:r w:rsidRPr="00DB3407">
        <w:rPr>
          <w:rFonts w:ascii="Times New Roman" w:hAnsi="Times New Roman" w:cs="Times New Roman"/>
          <w:sz w:val="24"/>
          <w:szCs w:val="24"/>
        </w:rPr>
        <w:t>The appropriations of the alcohol funds portions of the appropriated funds, set forth in Line Items 142, 146, and 164, are expressly conditional upon compliance with 804 KAR 10:031 and the creation and retention of the form required by that section for the use of alcohol funds and a copy thereof being provided to the City Council.</w:t>
      </w:r>
    </w:p>
    <w:p w14:paraId="3FE47890" w14:textId="065E1F0F" w:rsidR="00DB3407" w:rsidRPr="00E25DB5" w:rsidRDefault="00DB3407" w:rsidP="00DB3407">
      <w:pPr>
        <w:numPr>
          <w:ilvl w:val="0"/>
          <w:numId w:val="2"/>
        </w:numPr>
        <w:rPr>
          <w:rFonts w:ascii="Times New Roman" w:hAnsi="Times New Roman" w:cs="Times New Roman"/>
          <w:sz w:val="24"/>
          <w:szCs w:val="24"/>
        </w:rPr>
      </w:pPr>
      <w:r w:rsidRPr="00DB3407">
        <w:rPr>
          <w:rFonts w:ascii="Times New Roman" w:hAnsi="Times New Roman" w:cs="Times New Roman"/>
          <w:sz w:val="24"/>
          <w:szCs w:val="24"/>
        </w:rPr>
        <w:t>The appropriations contained in Line Item 107 is expressly conditioned upon a monthly report to the City Council, that lists all open lawsuits against the City or any of its officials, the next steps in that lawsuit, and any estimated timeframe for resolution; and any reserves of city funds necessary to cover any losses or expenses.</w:t>
      </w:r>
    </w:p>
    <w:p w14:paraId="71393F78" w14:textId="2CA6FB0A" w:rsidR="00DB3407" w:rsidRPr="00E25DB5" w:rsidRDefault="00DB3407" w:rsidP="00DB3407">
      <w:pPr>
        <w:numPr>
          <w:ilvl w:val="0"/>
          <w:numId w:val="2"/>
        </w:numPr>
        <w:rPr>
          <w:rFonts w:ascii="Times New Roman" w:hAnsi="Times New Roman" w:cs="Times New Roman"/>
          <w:sz w:val="24"/>
          <w:szCs w:val="24"/>
        </w:rPr>
      </w:pPr>
      <w:r w:rsidRPr="00DB3407">
        <w:rPr>
          <w:rFonts w:ascii="Times New Roman" w:hAnsi="Times New Roman" w:cs="Times New Roman"/>
          <w:sz w:val="24"/>
          <w:szCs w:val="24"/>
        </w:rPr>
        <w:t xml:space="preserve">The appropriations in Line Items 166, 180, 184, and 187 are expressly conditioned upon no delivery of </w:t>
      </w:r>
      <w:r w:rsidR="00E25DB5">
        <w:rPr>
          <w:rFonts w:ascii="Times New Roman" w:hAnsi="Times New Roman" w:cs="Times New Roman"/>
          <w:sz w:val="24"/>
          <w:szCs w:val="24"/>
        </w:rPr>
        <w:t>[</w:t>
      </w:r>
      <w:r w:rsidRPr="00E25DB5">
        <w:rPr>
          <w:rFonts w:ascii="Times New Roman" w:hAnsi="Times New Roman" w:cs="Times New Roman"/>
          <w:strike/>
          <w:sz w:val="24"/>
          <w:szCs w:val="24"/>
        </w:rPr>
        <w:t>basic life support and</w:t>
      </w:r>
      <w:r w:rsidR="00E25DB5">
        <w:rPr>
          <w:rFonts w:ascii="Times New Roman" w:hAnsi="Times New Roman" w:cs="Times New Roman"/>
          <w:sz w:val="24"/>
          <w:szCs w:val="24"/>
        </w:rPr>
        <w:t>]</w:t>
      </w:r>
      <w:r w:rsidRPr="00DB3407">
        <w:rPr>
          <w:rFonts w:ascii="Times New Roman" w:hAnsi="Times New Roman" w:cs="Times New Roman"/>
          <w:sz w:val="24"/>
          <w:szCs w:val="24"/>
        </w:rPr>
        <w:t xml:space="preserve"> advanced life support services, with the exception of mutual aid requests, and in no event shall any funding in Part G be used to establish </w:t>
      </w:r>
      <w:r w:rsidR="00E25DB5">
        <w:rPr>
          <w:rFonts w:ascii="Times New Roman" w:hAnsi="Times New Roman" w:cs="Times New Roman"/>
          <w:sz w:val="24"/>
          <w:szCs w:val="24"/>
        </w:rPr>
        <w:t>[</w:t>
      </w:r>
      <w:r w:rsidRPr="00E25DB5">
        <w:rPr>
          <w:rFonts w:ascii="Times New Roman" w:hAnsi="Times New Roman" w:cs="Times New Roman"/>
          <w:strike/>
          <w:sz w:val="24"/>
          <w:szCs w:val="24"/>
        </w:rPr>
        <w:t>basic life support and</w:t>
      </w:r>
      <w:r w:rsidR="00E25DB5">
        <w:rPr>
          <w:rFonts w:ascii="Times New Roman" w:hAnsi="Times New Roman" w:cs="Times New Roman"/>
          <w:sz w:val="24"/>
          <w:szCs w:val="24"/>
        </w:rPr>
        <w:t>]</w:t>
      </w:r>
      <w:r w:rsidRPr="00DB3407">
        <w:rPr>
          <w:rFonts w:ascii="Times New Roman" w:hAnsi="Times New Roman" w:cs="Times New Roman"/>
          <w:sz w:val="24"/>
          <w:szCs w:val="24"/>
        </w:rPr>
        <w:t xml:space="preserve"> advanced life support services, which are being adequately provided by outside contractor.</w:t>
      </w:r>
      <w:r w:rsidR="00ED7B91">
        <w:rPr>
          <w:rFonts w:ascii="Times New Roman" w:hAnsi="Times New Roman" w:cs="Times New Roman"/>
          <w:sz w:val="24"/>
          <w:szCs w:val="24"/>
        </w:rPr>
        <w:t xml:space="preserve">  </w:t>
      </w:r>
      <w:r w:rsidR="00ED7B91" w:rsidRPr="006F27EE">
        <w:rPr>
          <w:rFonts w:ascii="Times New Roman" w:hAnsi="Times New Roman" w:cs="Times New Roman"/>
          <w:sz w:val="24"/>
          <w:szCs w:val="24"/>
          <w:u w:val="single"/>
        </w:rPr>
        <w:t>Nothing in this section shall prevent services in the event of lifesaving emergency.</w:t>
      </w:r>
    </w:p>
    <w:p w14:paraId="3544568D" w14:textId="5A4D4E0A" w:rsidR="00DB3407" w:rsidRPr="00E25DB5" w:rsidRDefault="00DB3407" w:rsidP="00DB3407">
      <w:pPr>
        <w:numPr>
          <w:ilvl w:val="0"/>
          <w:numId w:val="2"/>
        </w:numPr>
        <w:rPr>
          <w:rFonts w:ascii="Times New Roman" w:hAnsi="Times New Roman" w:cs="Times New Roman"/>
          <w:sz w:val="24"/>
          <w:szCs w:val="24"/>
        </w:rPr>
      </w:pPr>
      <w:r w:rsidRPr="00DB3407">
        <w:rPr>
          <w:rFonts w:ascii="Times New Roman" w:hAnsi="Times New Roman" w:cs="Times New Roman"/>
          <w:sz w:val="24"/>
          <w:szCs w:val="24"/>
        </w:rPr>
        <w:t>The appropriations in Line Items 142, 162, and 164 are expressly conditioned upon no policing occurring outside of the city of London, except for: (i) prisoner transport; (ii) pursuit activity that begins within London city limits; (iii) detective activities, and then only for the two appointed detectives within the pay and classification plan, which involve criminal investigations of crimes within the city that require travel outside the city; (iv) mutual aid requests; (v) continuing education held outside the city; and (vi) as is otherwise required by law. Further, the appropriations in Line Items 142, 162, and 164 are expressly conditioned upon the restriction that no employee time or city funds shall be utilized for personal security by the London Police Department to the Mayor or his family.  Further, the appropriations in Line Items 142, 162, and 164 are expressly conditioned upon compliance with London Ordinance 2025-15.</w:t>
      </w:r>
    </w:p>
    <w:p w14:paraId="6E6DB369" w14:textId="70A5F2A4" w:rsidR="00DB3407" w:rsidRPr="00060FB8" w:rsidRDefault="00DB3407" w:rsidP="00DB3407">
      <w:pPr>
        <w:numPr>
          <w:ilvl w:val="0"/>
          <w:numId w:val="2"/>
        </w:numPr>
        <w:rPr>
          <w:rFonts w:ascii="Times New Roman" w:hAnsi="Times New Roman" w:cs="Times New Roman"/>
          <w:sz w:val="24"/>
          <w:szCs w:val="24"/>
        </w:rPr>
      </w:pPr>
      <w:r w:rsidRPr="00DB3407">
        <w:rPr>
          <w:rFonts w:ascii="Times New Roman" w:hAnsi="Times New Roman" w:cs="Times New Roman"/>
          <w:sz w:val="24"/>
          <w:szCs w:val="24"/>
        </w:rPr>
        <w:t xml:space="preserve">The appropriations in Line Items 134, 138, 151, 164, 165, 175, 180, 201, 202, 220, and 223, are expressly conditioned that all city owned vehicles remain at the designated city location for which department it is assigned if not being used for the purposes of city business, with the exception of employees that are assigned to on call duty, specifically </w:t>
      </w:r>
      <w:r w:rsidRPr="00DB3407">
        <w:rPr>
          <w:rFonts w:ascii="Times New Roman" w:hAnsi="Times New Roman" w:cs="Times New Roman"/>
          <w:sz w:val="24"/>
          <w:szCs w:val="24"/>
        </w:rPr>
        <w:lastRenderedPageBreak/>
        <w:t>street department employees during inclement weather or individual on call, and detectives for the police depart.  For the avoidance of doubt, take-home vehicles are prohibited except for personnel who are on-call.</w:t>
      </w:r>
    </w:p>
    <w:p w14:paraId="72D58BE1" w14:textId="32D1E10B" w:rsidR="00DB3407" w:rsidRPr="00DB3407" w:rsidRDefault="00060FB8" w:rsidP="00060FB8">
      <w:pPr>
        <w:ind w:left="720"/>
        <w:rPr>
          <w:rFonts w:ascii="Times New Roman" w:hAnsi="Times New Roman" w:cs="Times New Roman"/>
          <w:sz w:val="24"/>
          <w:szCs w:val="24"/>
        </w:rPr>
      </w:pPr>
      <w:r>
        <w:rPr>
          <w:rFonts w:ascii="Times New Roman" w:hAnsi="Times New Roman" w:cs="Times New Roman"/>
          <w:sz w:val="24"/>
          <w:szCs w:val="24"/>
        </w:rPr>
        <w:t>[</w:t>
      </w:r>
      <w:r w:rsidRPr="00060FB8">
        <w:rPr>
          <w:rFonts w:ascii="Times New Roman" w:hAnsi="Times New Roman" w:cs="Times New Roman"/>
          <w:strike/>
          <w:sz w:val="24"/>
          <w:szCs w:val="24"/>
        </w:rPr>
        <w:t xml:space="preserve">(H) </w:t>
      </w:r>
      <w:r w:rsidR="00DB3407" w:rsidRPr="00060FB8">
        <w:rPr>
          <w:rFonts w:ascii="Times New Roman" w:hAnsi="Times New Roman" w:cs="Times New Roman"/>
          <w:strike/>
          <w:sz w:val="24"/>
          <w:szCs w:val="24"/>
        </w:rPr>
        <w:t>The appropriations in Line Items 107, 112, 127, 142, 166, and 213 are expressly conditioned upon the payment to the Chamber of Commerce of the $25,000 appropriated to it in Line 65 on or before January 30, 2026; if that $25,000 payment is not made on or before February 1, 2026, all such funding within those Line Items shall cease.</w:t>
      </w:r>
      <w:r>
        <w:rPr>
          <w:rFonts w:ascii="Times New Roman" w:hAnsi="Times New Roman" w:cs="Times New Roman"/>
          <w:sz w:val="24"/>
          <w:szCs w:val="24"/>
        </w:rPr>
        <w:t>]</w:t>
      </w:r>
    </w:p>
    <w:p w14:paraId="6C60E984" w14:textId="044DB34B" w:rsidR="00DB3407" w:rsidRPr="00DB3407" w:rsidRDefault="00060FB8" w:rsidP="00060FB8">
      <w:pPr>
        <w:ind w:left="360"/>
        <w:rPr>
          <w:rFonts w:ascii="Times New Roman" w:hAnsi="Times New Roman" w:cs="Times New Roman"/>
          <w:sz w:val="24"/>
          <w:szCs w:val="24"/>
        </w:rPr>
      </w:pPr>
      <w:r w:rsidRPr="00060FB8">
        <w:rPr>
          <w:rFonts w:ascii="Times New Roman" w:hAnsi="Times New Roman" w:cs="Times New Roman"/>
          <w:sz w:val="24"/>
          <w:szCs w:val="24"/>
          <w:u w:val="single"/>
        </w:rPr>
        <w:t>(H)</w:t>
      </w:r>
      <w:r>
        <w:rPr>
          <w:rFonts w:ascii="Times New Roman" w:hAnsi="Times New Roman" w:cs="Times New Roman"/>
          <w:sz w:val="24"/>
          <w:szCs w:val="24"/>
        </w:rPr>
        <w:t xml:space="preserve"> [</w:t>
      </w:r>
      <w:r w:rsidRPr="00060FB8">
        <w:rPr>
          <w:rFonts w:ascii="Times New Roman" w:hAnsi="Times New Roman" w:cs="Times New Roman"/>
          <w:strike/>
          <w:sz w:val="24"/>
          <w:szCs w:val="24"/>
        </w:rPr>
        <w:t>(I)</w:t>
      </w:r>
      <w:r>
        <w:rPr>
          <w:rFonts w:ascii="Times New Roman" w:hAnsi="Times New Roman" w:cs="Times New Roman"/>
          <w:sz w:val="24"/>
          <w:szCs w:val="24"/>
        </w:rPr>
        <w:t xml:space="preserve">] </w:t>
      </w:r>
      <w:r w:rsidR="00DB3407" w:rsidRPr="00DB3407">
        <w:rPr>
          <w:rFonts w:ascii="Times New Roman" w:hAnsi="Times New Roman" w:cs="Times New Roman"/>
          <w:sz w:val="24"/>
          <w:szCs w:val="24"/>
        </w:rPr>
        <w:t>No City or Council Attorney funds in Line Items 107 and 109 shall be spent for attendance to City Council Meetings unless there is a scheduled executive session.</w:t>
      </w:r>
    </w:p>
    <w:p w14:paraId="5CEB5866" w14:textId="25C29E39" w:rsidR="00DB3407" w:rsidRPr="00885070" w:rsidRDefault="00885070" w:rsidP="00885070">
      <w:pPr>
        <w:pStyle w:val="ListParagraph"/>
        <w:rPr>
          <w:rFonts w:ascii="Times New Roman" w:hAnsi="Times New Roman" w:cs="Times New Roman"/>
          <w:sz w:val="24"/>
          <w:szCs w:val="24"/>
        </w:rPr>
      </w:pPr>
      <w:r>
        <w:rPr>
          <w:rFonts w:ascii="Times New Roman" w:hAnsi="Times New Roman" w:cs="Times New Roman"/>
          <w:sz w:val="24"/>
          <w:szCs w:val="24"/>
        </w:rPr>
        <w:t>[</w:t>
      </w:r>
      <w:r w:rsidRPr="00885070">
        <w:rPr>
          <w:rFonts w:ascii="Times New Roman" w:hAnsi="Times New Roman" w:cs="Times New Roman"/>
          <w:strike/>
          <w:sz w:val="24"/>
          <w:szCs w:val="24"/>
        </w:rPr>
        <w:t>(J)</w:t>
      </w:r>
      <w:r>
        <w:rPr>
          <w:rFonts w:ascii="Times New Roman" w:hAnsi="Times New Roman" w:cs="Times New Roman"/>
          <w:sz w:val="24"/>
          <w:szCs w:val="24"/>
        </w:rPr>
        <w:t xml:space="preserve">] </w:t>
      </w:r>
      <w:r w:rsidR="00060FB8" w:rsidRPr="00885070">
        <w:rPr>
          <w:rFonts w:ascii="Times New Roman" w:hAnsi="Times New Roman" w:cs="Times New Roman"/>
          <w:sz w:val="24"/>
          <w:szCs w:val="24"/>
          <w:u w:val="single"/>
        </w:rPr>
        <w:t>(I)</w:t>
      </w:r>
      <w:r w:rsidR="00060FB8" w:rsidRPr="00885070">
        <w:rPr>
          <w:rFonts w:ascii="Times New Roman" w:hAnsi="Times New Roman" w:cs="Times New Roman"/>
          <w:sz w:val="24"/>
          <w:szCs w:val="24"/>
        </w:rPr>
        <w:t xml:space="preserve"> </w:t>
      </w:r>
      <w:r w:rsidR="00DB3407" w:rsidRPr="00885070">
        <w:rPr>
          <w:rFonts w:ascii="Times New Roman" w:hAnsi="Times New Roman" w:cs="Times New Roman"/>
          <w:sz w:val="24"/>
          <w:szCs w:val="24"/>
        </w:rPr>
        <w:t xml:space="preserve">The Mayor shall certify to the City Council, monthly, on or before the third business day of the month, and in writing under oath and notarized, that the City is in full compliance with the appropriation restrictions contained in paragraphs (A) through </w:t>
      </w:r>
      <w:r>
        <w:rPr>
          <w:rFonts w:ascii="Times New Roman" w:hAnsi="Times New Roman" w:cs="Times New Roman"/>
          <w:sz w:val="24"/>
          <w:szCs w:val="24"/>
        </w:rPr>
        <w:t>[</w:t>
      </w:r>
      <w:r w:rsidR="00DB3407" w:rsidRPr="00885070">
        <w:rPr>
          <w:rFonts w:ascii="Times New Roman" w:hAnsi="Times New Roman" w:cs="Times New Roman"/>
          <w:strike/>
          <w:sz w:val="24"/>
          <w:szCs w:val="24"/>
        </w:rPr>
        <w:t>(I)</w:t>
      </w:r>
      <w:r>
        <w:rPr>
          <w:rFonts w:ascii="Times New Roman" w:hAnsi="Times New Roman" w:cs="Times New Roman"/>
          <w:sz w:val="24"/>
          <w:szCs w:val="24"/>
        </w:rPr>
        <w:t>]</w:t>
      </w:r>
      <w:r w:rsidR="00DB3407" w:rsidRPr="00885070">
        <w:rPr>
          <w:rFonts w:ascii="Times New Roman" w:hAnsi="Times New Roman" w:cs="Times New Roman"/>
          <w:sz w:val="24"/>
          <w:szCs w:val="24"/>
        </w:rPr>
        <w:t xml:space="preserve"> </w:t>
      </w:r>
      <w:r w:rsidRPr="00885070">
        <w:rPr>
          <w:rFonts w:ascii="Times New Roman" w:hAnsi="Times New Roman" w:cs="Times New Roman"/>
          <w:sz w:val="24"/>
          <w:szCs w:val="24"/>
          <w:u w:val="single"/>
        </w:rPr>
        <w:t>(H)</w:t>
      </w:r>
      <w:r>
        <w:rPr>
          <w:rFonts w:ascii="Times New Roman" w:hAnsi="Times New Roman" w:cs="Times New Roman"/>
          <w:sz w:val="24"/>
          <w:szCs w:val="24"/>
        </w:rPr>
        <w:t xml:space="preserve"> </w:t>
      </w:r>
      <w:r w:rsidR="00DB3407" w:rsidRPr="00885070">
        <w:rPr>
          <w:rFonts w:ascii="Times New Roman" w:hAnsi="Times New Roman" w:cs="Times New Roman"/>
          <w:sz w:val="24"/>
          <w:szCs w:val="24"/>
        </w:rPr>
        <w:t>of this Section III.</w:t>
      </w:r>
    </w:p>
    <w:p w14:paraId="2A6B8D59" w14:textId="79D3576F" w:rsidR="00ED7B91" w:rsidRDefault="00ED7B91" w:rsidP="005E49FA">
      <w:pPr>
        <w:rPr>
          <w:rFonts w:ascii="Times New Roman" w:hAnsi="Times New Roman" w:cs="Times New Roman"/>
          <w:sz w:val="24"/>
          <w:szCs w:val="24"/>
        </w:rPr>
      </w:pPr>
      <w:r>
        <w:rPr>
          <w:rFonts w:ascii="Times New Roman" w:hAnsi="Times New Roman" w:cs="Times New Roman"/>
          <w:sz w:val="24"/>
          <w:szCs w:val="24"/>
        </w:rPr>
        <w:t>[</w:t>
      </w:r>
      <w:r w:rsidRPr="00ED7B91">
        <w:rPr>
          <w:rFonts w:ascii="Times New Roman" w:hAnsi="Times New Roman" w:cs="Times New Roman"/>
          <w:strike/>
          <w:sz w:val="24"/>
          <w:szCs w:val="24"/>
        </w:rPr>
        <w:t>(K)</w:t>
      </w:r>
      <w:r>
        <w:rPr>
          <w:rFonts w:ascii="Times New Roman" w:hAnsi="Times New Roman" w:cs="Times New Roman"/>
          <w:sz w:val="24"/>
          <w:szCs w:val="24"/>
        </w:rPr>
        <w:t xml:space="preserve">] </w:t>
      </w:r>
      <w:r w:rsidRPr="00ED7B91">
        <w:rPr>
          <w:rFonts w:ascii="Times New Roman" w:hAnsi="Times New Roman" w:cs="Times New Roman"/>
          <w:sz w:val="24"/>
          <w:szCs w:val="24"/>
          <w:u w:val="single"/>
        </w:rPr>
        <w:t>(J)</w:t>
      </w:r>
      <w:r>
        <w:rPr>
          <w:rFonts w:ascii="Times New Roman" w:hAnsi="Times New Roman" w:cs="Times New Roman"/>
          <w:sz w:val="24"/>
          <w:szCs w:val="24"/>
        </w:rPr>
        <w:t xml:space="preserve"> </w:t>
      </w:r>
      <w:r w:rsidR="00DB3407" w:rsidRPr="00DB3407">
        <w:rPr>
          <w:rFonts w:ascii="Times New Roman" w:hAnsi="Times New Roman" w:cs="Times New Roman"/>
          <w:sz w:val="24"/>
          <w:szCs w:val="24"/>
        </w:rPr>
        <w:t xml:space="preserve">The appropriations restrictions in paragraphs (A) through (I) of this Section III shall be enforceable in an action for specific performance, declaratory relief, and/or injunctive relief, by any taxpayer of the City of London, or the City Council.  Willful violations, including any person that aids or abets such violations, of the appropriations restrictions in paragraphs (A) through </w:t>
      </w:r>
      <w:r w:rsidRPr="00ED7B91">
        <w:rPr>
          <w:rFonts w:ascii="Times New Roman" w:hAnsi="Times New Roman" w:cs="Times New Roman"/>
          <w:sz w:val="24"/>
          <w:szCs w:val="24"/>
          <w:u w:val="single"/>
        </w:rPr>
        <w:t>(H)</w:t>
      </w:r>
      <w:r>
        <w:rPr>
          <w:rFonts w:ascii="Times New Roman" w:hAnsi="Times New Roman" w:cs="Times New Roman"/>
          <w:sz w:val="24"/>
          <w:szCs w:val="24"/>
        </w:rPr>
        <w:t xml:space="preserve"> [</w:t>
      </w:r>
      <w:r w:rsidR="00DB3407" w:rsidRPr="00ED7B91">
        <w:rPr>
          <w:rFonts w:ascii="Times New Roman" w:hAnsi="Times New Roman" w:cs="Times New Roman"/>
          <w:strike/>
          <w:sz w:val="24"/>
          <w:szCs w:val="24"/>
        </w:rPr>
        <w:t>(I)</w:t>
      </w:r>
      <w:r>
        <w:rPr>
          <w:rFonts w:ascii="Times New Roman" w:hAnsi="Times New Roman" w:cs="Times New Roman"/>
          <w:sz w:val="24"/>
          <w:szCs w:val="24"/>
        </w:rPr>
        <w:t>]</w:t>
      </w:r>
      <w:r w:rsidR="00DB3407" w:rsidRPr="00DB3407">
        <w:rPr>
          <w:rFonts w:ascii="Times New Roman" w:hAnsi="Times New Roman" w:cs="Times New Roman"/>
          <w:sz w:val="24"/>
          <w:szCs w:val="24"/>
        </w:rPr>
        <w:t xml:space="preserve"> of this Section III shall be a Class A misdemeanor, and punished with a jail term of not less than six months and a fine of up to $500.</w:t>
      </w:r>
    </w:p>
    <w:p w14:paraId="3D8F822F" w14:textId="07DCCB37" w:rsidR="00ED7B91" w:rsidRDefault="00ED7B91" w:rsidP="00ED7B91">
      <w:pPr>
        <w:jc w:val="center"/>
        <w:rPr>
          <w:rFonts w:ascii="Times New Roman" w:hAnsi="Times New Roman" w:cs="Times New Roman"/>
          <w:b/>
          <w:bCs/>
          <w:sz w:val="24"/>
          <w:szCs w:val="24"/>
        </w:rPr>
      </w:pPr>
      <w:r>
        <w:rPr>
          <w:rFonts w:ascii="Times New Roman" w:hAnsi="Times New Roman" w:cs="Times New Roman"/>
          <w:b/>
          <w:bCs/>
          <w:sz w:val="24"/>
          <w:szCs w:val="24"/>
        </w:rPr>
        <w:t>Section III:</w:t>
      </w:r>
    </w:p>
    <w:p w14:paraId="481A8D97" w14:textId="31B6E0A9" w:rsidR="00ED7B91" w:rsidRPr="00ED7B91" w:rsidRDefault="00ED7B91" w:rsidP="005E49FA">
      <w:pPr>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Pursuant to KRS 83A.060</w:t>
      </w:r>
      <w:r w:rsidR="0055649D">
        <w:rPr>
          <w:rFonts w:ascii="Times New Roman" w:hAnsi="Times New Roman" w:cs="Times New Roman"/>
          <w:sz w:val="24"/>
          <w:szCs w:val="24"/>
        </w:rPr>
        <w:t>(7), and upon the 2/3 vote of the membership, an emergency is declared to exist, as this ordinance and revisions thereto are necessary to continue the provision of essential services, including police and fire services within the City of London.</w:t>
      </w:r>
    </w:p>
    <w:p w14:paraId="22F93DC8" w14:textId="76E6A8F0" w:rsidR="00ED7B91" w:rsidRPr="000B16B0" w:rsidRDefault="000B16B0" w:rsidP="000B16B0">
      <w:pPr>
        <w:jc w:val="center"/>
        <w:rPr>
          <w:rFonts w:ascii="Times New Roman" w:hAnsi="Times New Roman" w:cs="Times New Roman"/>
          <w:b/>
          <w:bCs/>
          <w:sz w:val="24"/>
          <w:szCs w:val="24"/>
        </w:rPr>
      </w:pPr>
      <w:r w:rsidRPr="000B16B0">
        <w:rPr>
          <w:rFonts w:ascii="Times New Roman" w:hAnsi="Times New Roman" w:cs="Times New Roman"/>
          <w:b/>
          <w:bCs/>
          <w:sz w:val="24"/>
          <w:szCs w:val="24"/>
        </w:rPr>
        <w:t>Section IV:</w:t>
      </w:r>
    </w:p>
    <w:p w14:paraId="6A96E67A" w14:textId="775D3D26" w:rsidR="00374E88" w:rsidRDefault="000B16B0" w:rsidP="000B16B0">
      <w:pPr>
        <w:rPr>
          <w:rFonts w:ascii="Times New Roman" w:hAnsi="Times New Roman" w:cs="Times New Roman"/>
          <w:sz w:val="24"/>
          <w:szCs w:val="24"/>
        </w:rPr>
      </w:pPr>
      <w:r>
        <w:rPr>
          <w:rFonts w:ascii="Times New Roman" w:hAnsi="Times New Roman" w:cs="Times New Roman"/>
          <w:sz w:val="24"/>
          <w:szCs w:val="24"/>
        </w:rPr>
        <w:tab/>
      </w:r>
      <w:r w:rsidR="00374E88">
        <w:rPr>
          <w:rFonts w:ascii="Times New Roman" w:hAnsi="Times New Roman" w:cs="Times New Roman"/>
          <w:sz w:val="24"/>
          <w:szCs w:val="24"/>
        </w:rPr>
        <w:t xml:space="preserve">A new section of </w:t>
      </w:r>
      <w:r w:rsidR="00016261">
        <w:rPr>
          <w:rFonts w:ascii="Times New Roman" w:hAnsi="Times New Roman" w:cs="Times New Roman"/>
          <w:sz w:val="24"/>
          <w:szCs w:val="24"/>
        </w:rPr>
        <w:t xml:space="preserve">ordinance, </w:t>
      </w:r>
      <w:r w:rsidR="00A638C7">
        <w:rPr>
          <w:rFonts w:ascii="Times New Roman" w:hAnsi="Times New Roman" w:cs="Times New Roman"/>
          <w:sz w:val="24"/>
          <w:szCs w:val="24"/>
        </w:rPr>
        <w:t xml:space="preserve">regarding </w:t>
      </w:r>
      <w:r w:rsidR="00F024C2">
        <w:rPr>
          <w:rFonts w:ascii="Times New Roman" w:hAnsi="Times New Roman" w:cs="Times New Roman"/>
          <w:sz w:val="24"/>
          <w:szCs w:val="24"/>
        </w:rPr>
        <w:t>Solid Waste Fund is enacted to read as follows:</w:t>
      </w:r>
    </w:p>
    <w:p w14:paraId="55514F1E" w14:textId="1FA7272F" w:rsidR="000B16B0" w:rsidRDefault="00B26483" w:rsidP="00374E88">
      <w:pPr>
        <w:ind w:firstLine="720"/>
        <w:rPr>
          <w:rFonts w:ascii="Times New Roman" w:hAnsi="Times New Roman" w:cs="Times New Roman"/>
          <w:sz w:val="24"/>
          <w:szCs w:val="24"/>
        </w:rPr>
      </w:pPr>
      <w:r>
        <w:rPr>
          <w:rFonts w:ascii="Times New Roman" w:hAnsi="Times New Roman" w:cs="Times New Roman"/>
          <w:sz w:val="24"/>
          <w:szCs w:val="24"/>
        </w:rPr>
        <w:t xml:space="preserve">Administrative Fee: The Solid Waste (Garbage/Sanitation) Fund shall reimburse the General Fund for administrative and overhead services provided to </w:t>
      </w:r>
      <w:r w:rsidR="00006B59">
        <w:rPr>
          <w:rFonts w:ascii="Times New Roman" w:hAnsi="Times New Roman" w:cs="Times New Roman"/>
          <w:sz w:val="24"/>
          <w:szCs w:val="24"/>
        </w:rPr>
        <w:t xml:space="preserve">the sanitation program, including but not limited to the services of the Mayor, administrative staff, finance, legal, payroll, human resources, and related support and any equipment.  The reimbursement shall be an </w:t>
      </w:r>
      <w:r w:rsidR="007B7543">
        <w:rPr>
          <w:rFonts w:ascii="Times New Roman" w:hAnsi="Times New Roman" w:cs="Times New Roman"/>
          <w:sz w:val="24"/>
          <w:szCs w:val="24"/>
        </w:rPr>
        <w:t>amount not to exceed twenty percent (20%) of the Solid Waste</w:t>
      </w:r>
      <w:r w:rsidR="00AE746B">
        <w:rPr>
          <w:rFonts w:ascii="Times New Roman" w:hAnsi="Times New Roman" w:cs="Times New Roman"/>
          <w:sz w:val="24"/>
          <w:szCs w:val="24"/>
        </w:rPr>
        <w:t xml:space="preserve"> Fund’s annual operating budget, as adopted by the City Council in the annual budget ordinance.  The administrative fee shall be prorated and transferred to general funds.</w:t>
      </w:r>
    </w:p>
    <w:p w14:paraId="6B02650F" w14:textId="18792018" w:rsidR="000B16B0" w:rsidRDefault="00AE746B" w:rsidP="005E49FA">
      <w:pPr>
        <w:rPr>
          <w:rFonts w:ascii="Times New Roman" w:hAnsi="Times New Roman" w:cs="Times New Roman"/>
          <w:sz w:val="24"/>
          <w:szCs w:val="24"/>
        </w:rPr>
      </w:pPr>
      <w:r>
        <w:rPr>
          <w:rFonts w:ascii="Times New Roman" w:hAnsi="Times New Roman" w:cs="Times New Roman"/>
          <w:sz w:val="24"/>
          <w:szCs w:val="24"/>
        </w:rPr>
        <w:t>Sanitation Funds shall be transferred to general funds for reimbursing sanitation costs to the city since all funds come out of general funds.</w:t>
      </w:r>
    </w:p>
    <w:p w14:paraId="417EB0E4" w14:textId="08D82E4D" w:rsidR="00C140F1" w:rsidRDefault="00C140F1" w:rsidP="00C140F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Section </w:t>
      </w:r>
      <w:r w:rsidR="00ED7B91">
        <w:rPr>
          <w:rFonts w:ascii="Times New Roman" w:hAnsi="Times New Roman" w:cs="Times New Roman"/>
          <w:b/>
          <w:bCs/>
          <w:sz w:val="24"/>
          <w:szCs w:val="24"/>
        </w:rPr>
        <w:t>V</w:t>
      </w:r>
      <w:r>
        <w:rPr>
          <w:rFonts w:ascii="Times New Roman" w:hAnsi="Times New Roman" w:cs="Times New Roman"/>
          <w:b/>
          <w:bCs/>
          <w:sz w:val="24"/>
          <w:szCs w:val="24"/>
        </w:rPr>
        <w:t>: Effective Date, Repealer, and Invalidity Provision</w:t>
      </w:r>
    </w:p>
    <w:p w14:paraId="39774293" w14:textId="33588DAF" w:rsidR="00C140F1" w:rsidRDefault="00C140F1" w:rsidP="0055649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This ordinance shall be effective </w:t>
      </w:r>
      <w:r w:rsidR="00C14DA6">
        <w:rPr>
          <w:rFonts w:ascii="Times New Roman" w:hAnsi="Times New Roman" w:cs="Times New Roman"/>
          <w:sz w:val="24"/>
          <w:szCs w:val="24"/>
        </w:rPr>
        <w:t xml:space="preserve">upon </w:t>
      </w:r>
      <w:r w:rsidR="00ED7B91">
        <w:rPr>
          <w:rFonts w:ascii="Times New Roman" w:hAnsi="Times New Roman" w:cs="Times New Roman"/>
          <w:sz w:val="24"/>
          <w:szCs w:val="24"/>
        </w:rPr>
        <w:t>enactment</w:t>
      </w:r>
      <w:r>
        <w:rPr>
          <w:rFonts w:ascii="Times New Roman" w:hAnsi="Times New Roman" w:cs="Times New Roman"/>
          <w:sz w:val="24"/>
          <w:szCs w:val="24"/>
        </w:rPr>
        <w:t>.  Further, any ordinances in conflict with this ordinance be repealed to the extent of such conflict.</w:t>
      </w:r>
      <w:r w:rsidRPr="006C6CC1">
        <w:rPr>
          <w:rFonts w:ascii="Times New Roman" w:hAnsi="Times New Roman" w:cs="Times New Roman"/>
          <w:sz w:val="24"/>
          <w:szCs w:val="24"/>
        </w:rPr>
        <w:t xml:space="preserve"> </w:t>
      </w:r>
      <w:r>
        <w:rPr>
          <w:rFonts w:ascii="Times New Roman" w:hAnsi="Times New Roman" w:cs="Times New Roman"/>
          <w:sz w:val="24"/>
          <w:szCs w:val="24"/>
        </w:rPr>
        <w:t xml:space="preserve">  If any section, sentence, clause, or phrase of this ordinance is held unconstitutional or otherwise invalid, such infirmity shall not effect the validity of the remaining ordinance.</w:t>
      </w:r>
    </w:p>
    <w:p w14:paraId="2F41E462" w14:textId="77777777" w:rsidR="00C140F1" w:rsidRDefault="00C140F1" w:rsidP="00C140F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0DE35B6C" w14:textId="77777777" w:rsidR="00C140F1" w:rsidRDefault="00C140F1" w:rsidP="00C140F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Mayor Randall Weddle   </w:t>
      </w:r>
    </w:p>
    <w:p w14:paraId="6636ED36" w14:textId="77777777" w:rsidR="00C140F1" w:rsidRDefault="00C140F1" w:rsidP="00C140F1">
      <w:pPr>
        <w:spacing w:after="0" w:line="240" w:lineRule="auto"/>
        <w:rPr>
          <w:rFonts w:ascii="Times New Roman" w:hAnsi="Times New Roman" w:cs="Times New Roman"/>
          <w:sz w:val="24"/>
          <w:szCs w:val="24"/>
        </w:rPr>
      </w:pPr>
      <w:r>
        <w:rPr>
          <w:rFonts w:ascii="Times New Roman" w:hAnsi="Times New Roman" w:cs="Times New Roman"/>
          <w:sz w:val="24"/>
          <w:szCs w:val="24"/>
        </w:rPr>
        <w:t>Attest: __________________________</w:t>
      </w:r>
    </w:p>
    <w:p w14:paraId="64372C8C" w14:textId="77777777" w:rsidR="00C140F1" w:rsidRDefault="00C140F1" w:rsidP="00C140F1">
      <w:pPr>
        <w:spacing w:after="0" w:line="240" w:lineRule="auto"/>
        <w:rPr>
          <w:rFonts w:ascii="Times New Roman" w:hAnsi="Times New Roman" w:cs="Times New Roman"/>
          <w:sz w:val="24"/>
          <w:szCs w:val="24"/>
        </w:rPr>
      </w:pPr>
      <w:r>
        <w:rPr>
          <w:rFonts w:ascii="Times New Roman" w:hAnsi="Times New Roman" w:cs="Times New Roman"/>
          <w:sz w:val="24"/>
          <w:szCs w:val="24"/>
        </w:rPr>
        <w:tab/>
        <w:t>Ashley Taylor, Acting City Clerk</w:t>
      </w:r>
    </w:p>
    <w:p w14:paraId="33B4E155" w14:textId="77777777" w:rsidR="00C140F1" w:rsidRDefault="00C140F1" w:rsidP="00C140F1">
      <w:pPr>
        <w:spacing w:after="0" w:line="240" w:lineRule="auto"/>
        <w:rPr>
          <w:rFonts w:ascii="Times New Roman" w:hAnsi="Times New Roman" w:cs="Times New Roman"/>
          <w:sz w:val="24"/>
          <w:szCs w:val="24"/>
        </w:rPr>
      </w:pPr>
    </w:p>
    <w:p w14:paraId="3D3557FD" w14:textId="26A9374C" w:rsidR="00C140F1" w:rsidRDefault="00C140F1" w:rsidP="00C140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First Reading: </w:t>
      </w:r>
      <w:r w:rsidR="0055332E">
        <w:rPr>
          <w:rFonts w:ascii="Times New Roman" w:hAnsi="Times New Roman" w:cs="Times New Roman"/>
          <w:sz w:val="24"/>
          <w:szCs w:val="24"/>
        </w:rPr>
        <w:t>January 5, 2026</w:t>
      </w:r>
    </w:p>
    <w:p w14:paraId="0758D55F" w14:textId="77777777" w:rsidR="007377D0" w:rsidRDefault="007377D0" w:rsidP="00C140F1">
      <w:pPr>
        <w:spacing w:after="0" w:line="240" w:lineRule="auto"/>
        <w:rPr>
          <w:rFonts w:ascii="Times New Roman" w:hAnsi="Times New Roman" w:cs="Times New Roman"/>
          <w:sz w:val="24"/>
          <w:szCs w:val="24"/>
        </w:rPr>
      </w:pPr>
    </w:p>
    <w:p w14:paraId="0D48EB7C" w14:textId="1BBA2B97" w:rsidR="00C140F1" w:rsidRPr="00F42D26" w:rsidRDefault="00C140F1" w:rsidP="00F42D26">
      <w:pPr>
        <w:spacing w:after="0" w:line="240" w:lineRule="auto"/>
        <w:rPr>
          <w:rFonts w:ascii="Times New Roman" w:hAnsi="Times New Roman" w:cs="Times New Roman"/>
          <w:sz w:val="24"/>
          <w:szCs w:val="24"/>
        </w:rPr>
      </w:pPr>
      <w:r>
        <w:rPr>
          <w:rFonts w:ascii="Times New Roman" w:hAnsi="Times New Roman" w:cs="Times New Roman"/>
          <w:sz w:val="24"/>
          <w:szCs w:val="24"/>
        </w:rPr>
        <w:t>Publication Date: _______________, 202</w:t>
      </w:r>
      <w:r w:rsidR="0055332E">
        <w:rPr>
          <w:rFonts w:ascii="Times New Roman" w:hAnsi="Times New Roman" w:cs="Times New Roman"/>
          <w:sz w:val="24"/>
          <w:szCs w:val="24"/>
        </w:rPr>
        <w:t>6</w:t>
      </w:r>
    </w:p>
    <w:sectPr w:rsidR="00C140F1" w:rsidRPr="00F42D2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71E4D" w14:textId="77777777" w:rsidR="00B16756" w:rsidRDefault="00B16756" w:rsidP="0079708F">
      <w:pPr>
        <w:spacing w:after="0" w:line="240" w:lineRule="auto"/>
      </w:pPr>
      <w:r>
        <w:separator/>
      </w:r>
    </w:p>
  </w:endnote>
  <w:endnote w:type="continuationSeparator" w:id="0">
    <w:p w14:paraId="586277F2" w14:textId="77777777" w:rsidR="00B16756" w:rsidRDefault="00B16756" w:rsidP="00797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74317"/>
      <w:docPartObj>
        <w:docPartGallery w:val="Page Numbers (Bottom of Page)"/>
        <w:docPartUnique/>
      </w:docPartObj>
    </w:sdtPr>
    <w:sdtEndPr>
      <w:rPr>
        <w:noProof/>
      </w:rPr>
    </w:sdtEndPr>
    <w:sdtContent>
      <w:p w14:paraId="15A3DBB2" w14:textId="1EF3A88A" w:rsidR="0079708F" w:rsidRDefault="007970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37856B" w14:textId="77777777" w:rsidR="0079708F" w:rsidRDefault="0079708F" w:rsidP="007970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E85E6" w14:textId="77777777" w:rsidR="00B16756" w:rsidRDefault="00B16756" w:rsidP="0079708F">
      <w:pPr>
        <w:spacing w:after="0" w:line="240" w:lineRule="auto"/>
      </w:pPr>
      <w:r>
        <w:separator/>
      </w:r>
    </w:p>
  </w:footnote>
  <w:footnote w:type="continuationSeparator" w:id="0">
    <w:p w14:paraId="7B65AF44" w14:textId="77777777" w:rsidR="00B16756" w:rsidRDefault="00B16756" w:rsidP="007970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40C"/>
    <w:multiLevelType w:val="hybridMultilevel"/>
    <w:tmpl w:val="721ACA24"/>
    <w:lvl w:ilvl="0" w:tplc="17B01FA6">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B3E76"/>
    <w:multiLevelType w:val="hybridMultilevel"/>
    <w:tmpl w:val="4F025C9C"/>
    <w:lvl w:ilvl="0" w:tplc="FF5AD6AE">
      <w:start w:val="10"/>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F193E2D"/>
    <w:multiLevelType w:val="hybridMultilevel"/>
    <w:tmpl w:val="F79CC24C"/>
    <w:lvl w:ilvl="0" w:tplc="0002A6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7677607">
    <w:abstractNumId w:val="2"/>
  </w:num>
  <w:num w:numId="2" w16cid:durableId="14895911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994164">
    <w:abstractNumId w:val="1"/>
  </w:num>
  <w:num w:numId="4" w16cid:durableId="62161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FA"/>
    <w:rsid w:val="00006B59"/>
    <w:rsid w:val="00016261"/>
    <w:rsid w:val="00060FB8"/>
    <w:rsid w:val="0006451C"/>
    <w:rsid w:val="000B16B0"/>
    <w:rsid w:val="00101A35"/>
    <w:rsid w:val="00110D39"/>
    <w:rsid w:val="00142609"/>
    <w:rsid w:val="001D6865"/>
    <w:rsid w:val="002C03BA"/>
    <w:rsid w:val="002F1F3E"/>
    <w:rsid w:val="002F4E3B"/>
    <w:rsid w:val="00343004"/>
    <w:rsid w:val="0037165E"/>
    <w:rsid w:val="00374E88"/>
    <w:rsid w:val="003964CB"/>
    <w:rsid w:val="003B0F8D"/>
    <w:rsid w:val="00410C8C"/>
    <w:rsid w:val="00412F29"/>
    <w:rsid w:val="004330D1"/>
    <w:rsid w:val="00477774"/>
    <w:rsid w:val="004823E3"/>
    <w:rsid w:val="004C1AA4"/>
    <w:rsid w:val="0051778A"/>
    <w:rsid w:val="00533A38"/>
    <w:rsid w:val="00542C8D"/>
    <w:rsid w:val="0055332E"/>
    <w:rsid w:val="0055649D"/>
    <w:rsid w:val="005B799E"/>
    <w:rsid w:val="005D56FA"/>
    <w:rsid w:val="005E49FA"/>
    <w:rsid w:val="006141FA"/>
    <w:rsid w:val="00615763"/>
    <w:rsid w:val="006224B4"/>
    <w:rsid w:val="0067250A"/>
    <w:rsid w:val="00673103"/>
    <w:rsid w:val="006D5247"/>
    <w:rsid w:val="006E24E8"/>
    <w:rsid w:val="006E72A8"/>
    <w:rsid w:val="006F27EE"/>
    <w:rsid w:val="007377D0"/>
    <w:rsid w:val="0079708F"/>
    <w:rsid w:val="007B5905"/>
    <w:rsid w:val="007B7543"/>
    <w:rsid w:val="00856BB8"/>
    <w:rsid w:val="00870065"/>
    <w:rsid w:val="00872D21"/>
    <w:rsid w:val="00885070"/>
    <w:rsid w:val="00941205"/>
    <w:rsid w:val="009515BA"/>
    <w:rsid w:val="0097358F"/>
    <w:rsid w:val="00981D62"/>
    <w:rsid w:val="0098368E"/>
    <w:rsid w:val="009D2BFD"/>
    <w:rsid w:val="00A638C7"/>
    <w:rsid w:val="00A92C36"/>
    <w:rsid w:val="00AE746B"/>
    <w:rsid w:val="00B01FB8"/>
    <w:rsid w:val="00B041CE"/>
    <w:rsid w:val="00B14A7D"/>
    <w:rsid w:val="00B16756"/>
    <w:rsid w:val="00B26483"/>
    <w:rsid w:val="00B82354"/>
    <w:rsid w:val="00B94562"/>
    <w:rsid w:val="00C07C37"/>
    <w:rsid w:val="00C140F1"/>
    <w:rsid w:val="00C14DA6"/>
    <w:rsid w:val="00C30D2A"/>
    <w:rsid w:val="00C96B84"/>
    <w:rsid w:val="00CB4A60"/>
    <w:rsid w:val="00CB6E26"/>
    <w:rsid w:val="00D14DF8"/>
    <w:rsid w:val="00D17740"/>
    <w:rsid w:val="00D552DE"/>
    <w:rsid w:val="00D70372"/>
    <w:rsid w:val="00D71CCC"/>
    <w:rsid w:val="00DA55B1"/>
    <w:rsid w:val="00DB3407"/>
    <w:rsid w:val="00DB7F63"/>
    <w:rsid w:val="00E02EF2"/>
    <w:rsid w:val="00E25DB5"/>
    <w:rsid w:val="00E67459"/>
    <w:rsid w:val="00E84F63"/>
    <w:rsid w:val="00EA4C04"/>
    <w:rsid w:val="00ED0D4D"/>
    <w:rsid w:val="00ED56EA"/>
    <w:rsid w:val="00ED7B91"/>
    <w:rsid w:val="00F024C2"/>
    <w:rsid w:val="00F324F6"/>
    <w:rsid w:val="00F357A2"/>
    <w:rsid w:val="00F42D26"/>
    <w:rsid w:val="00F478C8"/>
    <w:rsid w:val="00F61BE5"/>
    <w:rsid w:val="00F96A09"/>
    <w:rsid w:val="00FF6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61C19"/>
  <w15:chartTrackingRefBased/>
  <w15:docId w15:val="{098D3AF7-6F73-447D-A600-13EC8D3B4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9FA"/>
  </w:style>
  <w:style w:type="paragraph" w:styleId="Heading1">
    <w:name w:val="heading 1"/>
    <w:basedOn w:val="Normal"/>
    <w:next w:val="Normal"/>
    <w:link w:val="Heading1Char"/>
    <w:uiPriority w:val="9"/>
    <w:qFormat/>
    <w:rsid w:val="005E49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49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49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49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49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4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9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9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49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49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49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49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4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9FA"/>
    <w:rPr>
      <w:rFonts w:eastAsiaTheme="majorEastAsia" w:cstheme="majorBidi"/>
      <w:color w:val="272727" w:themeColor="text1" w:themeTint="D8"/>
    </w:rPr>
  </w:style>
  <w:style w:type="paragraph" w:styleId="Title">
    <w:name w:val="Title"/>
    <w:basedOn w:val="Normal"/>
    <w:next w:val="Normal"/>
    <w:link w:val="TitleChar"/>
    <w:uiPriority w:val="10"/>
    <w:qFormat/>
    <w:rsid w:val="005E4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9FA"/>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5E49FA"/>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5E49FA"/>
    <w:pPr>
      <w:spacing w:before="160"/>
      <w:jc w:val="center"/>
    </w:pPr>
    <w:rPr>
      <w:i/>
      <w:iCs/>
      <w:color w:val="000000" w:themeColor="text1"/>
    </w:rPr>
  </w:style>
  <w:style w:type="character" w:customStyle="1" w:styleId="QuoteChar">
    <w:name w:val="Quote Char"/>
    <w:basedOn w:val="DefaultParagraphFont"/>
    <w:link w:val="Quote"/>
    <w:uiPriority w:val="29"/>
    <w:rsid w:val="005E49FA"/>
    <w:rPr>
      <w:i/>
      <w:iCs/>
      <w:color w:val="000000" w:themeColor="text1"/>
    </w:rPr>
  </w:style>
  <w:style w:type="paragraph" w:styleId="ListParagraph">
    <w:name w:val="List Paragraph"/>
    <w:basedOn w:val="Normal"/>
    <w:uiPriority w:val="34"/>
    <w:qFormat/>
    <w:rsid w:val="005E49FA"/>
    <w:pPr>
      <w:ind w:left="720"/>
      <w:contextualSpacing/>
    </w:pPr>
  </w:style>
  <w:style w:type="character" w:styleId="IntenseEmphasis">
    <w:name w:val="Intense Emphasis"/>
    <w:basedOn w:val="DefaultParagraphFont"/>
    <w:uiPriority w:val="21"/>
    <w:qFormat/>
    <w:rsid w:val="005E49FA"/>
    <w:rPr>
      <w:i/>
      <w:iCs/>
      <w:color w:val="2F5496" w:themeColor="accent1" w:themeShade="BF"/>
    </w:rPr>
  </w:style>
  <w:style w:type="paragraph" w:styleId="IntenseQuote">
    <w:name w:val="Intense Quote"/>
    <w:basedOn w:val="Normal"/>
    <w:next w:val="Normal"/>
    <w:link w:val="IntenseQuoteChar"/>
    <w:uiPriority w:val="30"/>
    <w:qFormat/>
    <w:rsid w:val="005E49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49FA"/>
    <w:rPr>
      <w:i/>
      <w:iCs/>
      <w:color w:val="2F5496" w:themeColor="accent1" w:themeShade="BF"/>
    </w:rPr>
  </w:style>
  <w:style w:type="character" w:styleId="IntenseReference">
    <w:name w:val="Intense Reference"/>
    <w:basedOn w:val="DefaultParagraphFont"/>
    <w:uiPriority w:val="32"/>
    <w:qFormat/>
    <w:rsid w:val="005E49FA"/>
    <w:rPr>
      <w:b/>
      <w:bCs/>
      <w:smallCaps/>
      <w:color w:val="2F5496" w:themeColor="accent1" w:themeShade="BF"/>
      <w:spacing w:val="5"/>
    </w:rPr>
  </w:style>
  <w:style w:type="paragraph" w:styleId="Header">
    <w:name w:val="header"/>
    <w:basedOn w:val="Normal"/>
    <w:link w:val="HeaderChar"/>
    <w:uiPriority w:val="99"/>
    <w:unhideWhenUsed/>
    <w:rsid w:val="00797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08F"/>
  </w:style>
  <w:style w:type="paragraph" w:styleId="Footer">
    <w:name w:val="footer"/>
    <w:basedOn w:val="Normal"/>
    <w:link w:val="FooterChar"/>
    <w:uiPriority w:val="99"/>
    <w:unhideWhenUsed/>
    <w:rsid w:val="007970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08F"/>
  </w:style>
  <w:style w:type="table" w:styleId="TableGrid">
    <w:name w:val="Table Grid"/>
    <w:basedOn w:val="TableNormal"/>
    <w:uiPriority w:val="39"/>
    <w:rsid w:val="00DA5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1262</Words>
  <Characters>7574</Characters>
  <Application>Microsoft Office Word</Application>
  <DocSecurity>0</DocSecurity>
  <Lines>360</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Wiest</dc:creator>
  <cp:keywords/>
  <dc:description/>
  <cp:lastModifiedBy>Chris Wiest</cp:lastModifiedBy>
  <cp:revision>6</cp:revision>
  <cp:lastPrinted>2025-11-25T17:53:00Z</cp:lastPrinted>
  <dcterms:created xsi:type="dcterms:W3CDTF">2026-01-05T22:50:00Z</dcterms:created>
  <dcterms:modified xsi:type="dcterms:W3CDTF">2026-01-05T22:56:00Z</dcterms:modified>
</cp:coreProperties>
</file>