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B72BE" w14:textId="77777777" w:rsidR="00CA0B01" w:rsidRDefault="00CA0B01" w:rsidP="00CA0B01">
      <w:pPr>
        <w:jc w:val="center"/>
      </w:pPr>
      <w:r>
        <w:t>COMMONWEALTH OF KENTUCKY</w:t>
      </w:r>
    </w:p>
    <w:p w14:paraId="6A9DA329" w14:textId="77777777" w:rsidR="00CA0B01" w:rsidRDefault="00CA0B01" w:rsidP="00CA0B01">
      <w:pPr>
        <w:jc w:val="center"/>
      </w:pPr>
      <w:r>
        <w:t>CITY OF LONDON</w:t>
      </w:r>
    </w:p>
    <w:p w14:paraId="3C894851" w14:textId="3138BCA3" w:rsidR="00CA0B01" w:rsidRDefault="00CA0B01" w:rsidP="00CA0B01">
      <w:pPr>
        <w:jc w:val="center"/>
      </w:pPr>
      <w:r>
        <w:t>ORDINANCE NO. 2020-</w:t>
      </w:r>
      <w:r w:rsidR="001D4223">
        <w:t>09</w:t>
      </w:r>
    </w:p>
    <w:p w14:paraId="79A81EE5" w14:textId="77777777" w:rsidR="00CA0B01" w:rsidRDefault="00CA0B01" w:rsidP="00CA0B01"/>
    <w:p w14:paraId="41B61E5E" w14:textId="77777777" w:rsidR="00CA0B01" w:rsidRDefault="00CA0B01" w:rsidP="00CA0B01">
      <w:pPr>
        <w:jc w:val="center"/>
      </w:pPr>
      <w:r>
        <w:t xml:space="preserve">AN ORDINANCE OF INTENT TO ANNEX </w:t>
      </w:r>
    </w:p>
    <w:p w14:paraId="7EF7FEBD" w14:textId="3E8BE667" w:rsidR="00CA0B01" w:rsidRDefault="00CA0B01" w:rsidP="00CA0B01">
      <w:pPr>
        <w:jc w:val="center"/>
      </w:pPr>
      <w:r>
        <w:t xml:space="preserve">AN AREA OF PROPERTY </w:t>
      </w:r>
      <w:r w:rsidRPr="00CC268A">
        <w:t>OWNED BY ELMO GREER AND SONS, INC</w:t>
      </w:r>
      <w:r>
        <w:t>,</w:t>
      </w:r>
      <w:r w:rsidRPr="00CC268A">
        <w:t xml:space="preserve"> AND ELMO GREER AND SONS, LLC, </w:t>
      </w:r>
      <w:r w:rsidRPr="0072104F">
        <w:t xml:space="preserve">LOCATED AT THE INTERSECTION OF KENTUCKY HIGHWAY 192 AND </w:t>
      </w:r>
      <w:r>
        <w:t>ESQUIRE LANE</w:t>
      </w:r>
    </w:p>
    <w:p w14:paraId="1812C833" w14:textId="77777777" w:rsidR="00CA0B01" w:rsidRDefault="00CA0B01" w:rsidP="00CA0B01">
      <w:pPr>
        <w:jc w:val="center"/>
      </w:pPr>
    </w:p>
    <w:p w14:paraId="0AF4951F" w14:textId="77777777" w:rsidR="00CA0B01" w:rsidRDefault="00CA0B01" w:rsidP="00CA0B01">
      <w:r>
        <w:tab/>
        <w:t>BE IT ORDAINED BY THE CITY OF LONDON, KENTUCKY AS FOLLOWS:</w:t>
      </w:r>
    </w:p>
    <w:p w14:paraId="64096E7F" w14:textId="77777777" w:rsidR="00CA0B01" w:rsidRDefault="00CA0B01" w:rsidP="00CA0B01"/>
    <w:p w14:paraId="58E0ECBB" w14:textId="77777777" w:rsidR="00CA0B01" w:rsidRDefault="00CA0B01" w:rsidP="00CA0B01">
      <w:r>
        <w:tab/>
        <w:t>WHEREAS, the City of London, Kentucky has:</w:t>
      </w:r>
    </w:p>
    <w:p w14:paraId="47E69FAB" w14:textId="77777777" w:rsidR="00CA0B01" w:rsidRDefault="00CA0B01" w:rsidP="00CA0B01"/>
    <w:p w14:paraId="758845E0" w14:textId="27CA0009" w:rsidR="00CA0B01" w:rsidRDefault="00CA0B01" w:rsidP="00CA0B01">
      <w:pPr>
        <w:pStyle w:val="ListParagraph"/>
        <w:numPr>
          <w:ilvl w:val="0"/>
          <w:numId w:val="1"/>
        </w:numPr>
      </w:pPr>
      <w:r>
        <w:t>Determined that the area hereinafter described is desirable to be annexed, the same being in an unincorporated area,</w:t>
      </w:r>
      <w:r w:rsidR="002864DD">
        <w:t xml:space="preserve"> accurately described below and accurately depicted on an annexation map prepared by a Kentucky-licensed surveyor dated </w:t>
      </w:r>
      <w:r w:rsidR="003E65E5">
        <w:t>July 3,</w:t>
      </w:r>
      <w:r w:rsidR="002864DD">
        <w:t xml:space="preserve"> 2020 (the “Annexation Map”) which is incorporated herein by reference and is adjacent and/or contiguous to the preexisting boundaries of the City of London Kentucky as established by Ordinance </w:t>
      </w:r>
      <w:r w:rsidR="007E6343">
        <w:t>734 and Ordinance 2008-03, as confirmed by Ordinance 2012-15</w:t>
      </w:r>
      <w:r w:rsidR="00727663">
        <w:t>.</w:t>
      </w:r>
    </w:p>
    <w:p w14:paraId="7AF29E17" w14:textId="77777777" w:rsidR="00727663" w:rsidRDefault="00727663" w:rsidP="00727663">
      <w:pPr>
        <w:pStyle w:val="ListParagraph"/>
      </w:pPr>
    </w:p>
    <w:p w14:paraId="07ED8BA7" w14:textId="2D3EA9B1" w:rsidR="00CA0B01" w:rsidRPr="00727663" w:rsidRDefault="00727663" w:rsidP="00CA0B01">
      <w:pPr>
        <w:pStyle w:val="ListParagraph"/>
        <w:numPr>
          <w:ilvl w:val="0"/>
          <w:numId w:val="1"/>
        </w:numPr>
      </w:pPr>
      <w:r w:rsidRPr="00727663">
        <w:rPr>
          <w:rFonts w:eastAsia="SimSun" w:cs="Times New Roman"/>
          <w:szCs w:val="24"/>
          <w:lang w:eastAsia="zh-CN"/>
        </w:rPr>
        <w:t>The City Council further finds that this annexation is a voluntary annexation, being considered at the request and irrevocable written consent of the property owners Elmo Greer and Sons, Inc., and Elmo Greer and Sons, LLC, being the sole owners of the property described herein</w:t>
      </w:r>
      <w:r>
        <w:rPr>
          <w:rFonts w:eastAsia="SimSun" w:cs="Times New Roman"/>
          <w:szCs w:val="24"/>
          <w:lang w:eastAsia="zh-CN"/>
        </w:rPr>
        <w:t>.</w:t>
      </w:r>
    </w:p>
    <w:p w14:paraId="5800AD16" w14:textId="77777777" w:rsidR="00727663" w:rsidRPr="00727663" w:rsidRDefault="00727663" w:rsidP="00727663">
      <w:pPr>
        <w:pStyle w:val="ListParagraph"/>
      </w:pPr>
    </w:p>
    <w:p w14:paraId="35EC0818" w14:textId="3F8A8627" w:rsidR="00727663" w:rsidRPr="00727663" w:rsidRDefault="00727663" w:rsidP="00727663">
      <w:pPr>
        <w:pStyle w:val="ListParagraph"/>
        <w:numPr>
          <w:ilvl w:val="0"/>
          <w:numId w:val="1"/>
        </w:numPr>
        <w:suppressAutoHyphens/>
        <w:jc w:val="both"/>
        <w:rPr>
          <w:rFonts w:eastAsia="SimSun" w:cs="Times New Roman"/>
          <w:szCs w:val="24"/>
          <w:lang w:eastAsia="zh-CN"/>
        </w:rPr>
      </w:pPr>
      <w:r w:rsidRPr="00727663">
        <w:rPr>
          <w:rFonts w:eastAsia="SimSun" w:cs="Times New Roman"/>
          <w:szCs w:val="24"/>
          <w:lang w:eastAsia="zh-CN"/>
        </w:rPr>
        <w:t>The property proposed for annexation</w:t>
      </w:r>
      <w:r>
        <w:rPr>
          <w:rFonts w:eastAsia="SimSun" w:cs="Times New Roman"/>
          <w:szCs w:val="24"/>
          <w:lang w:eastAsia="zh-CN"/>
        </w:rPr>
        <w:t>, as more specifically described below and depicted on the Annexation Map,</w:t>
      </w:r>
      <w:r w:rsidRPr="00727663">
        <w:rPr>
          <w:rFonts w:eastAsia="SimSun" w:cs="Times New Roman"/>
          <w:szCs w:val="24"/>
          <w:lang w:eastAsia="zh-CN"/>
        </w:rPr>
        <w:t xml:space="preserve"> is located at the intersection of Kentucky State Highway 192 (a/k/a West Laurel Road) and Esquire Lane</w:t>
      </w:r>
      <w:r>
        <w:rPr>
          <w:rFonts w:eastAsia="SimSun" w:cs="Times New Roman"/>
          <w:szCs w:val="24"/>
          <w:lang w:eastAsia="zh-CN"/>
        </w:rPr>
        <w:t>.</w:t>
      </w:r>
    </w:p>
    <w:p w14:paraId="494A76D1" w14:textId="77777777" w:rsidR="00CA0B01" w:rsidRDefault="00CA0B01" w:rsidP="00CA0B01"/>
    <w:p w14:paraId="4B68CBFD" w14:textId="4956F879" w:rsidR="00727663" w:rsidRDefault="00727663" w:rsidP="00727663">
      <w:pPr>
        <w:pStyle w:val="ListParagraph"/>
        <w:numPr>
          <w:ilvl w:val="0"/>
          <w:numId w:val="1"/>
        </w:numPr>
      </w:pPr>
      <w:r>
        <w:t>The City Council, in compliance with KRS 81A.410(1)(b), finds the territory to be annexed b</w:t>
      </w:r>
      <w:r w:rsidR="00CA0B01">
        <w:t xml:space="preserve">y reason of population density, commercial, and industrial use of land and subdivision of land, </w:t>
      </w:r>
      <w:r w:rsidR="00712E4F">
        <w:t>to be</w:t>
      </w:r>
      <w:r w:rsidR="00CA0B01">
        <w:t xml:space="preserve"> urban in character and</w:t>
      </w:r>
      <w:r w:rsidR="00712E4F">
        <w:t>/</w:t>
      </w:r>
      <w:r>
        <w:t xml:space="preserve">or </w:t>
      </w:r>
      <w:r w:rsidR="00CA0B01">
        <w:t>suitable</w:t>
      </w:r>
      <w:r>
        <w:t xml:space="preserve"> for</w:t>
      </w:r>
      <w:r w:rsidR="00CA0B01">
        <w:t xml:space="preserve"> development for urban purposes without unreasonable delay</w:t>
      </w:r>
      <w:r w:rsidR="00712E4F">
        <w:t>.</w:t>
      </w:r>
    </w:p>
    <w:p w14:paraId="0FE917F3" w14:textId="77777777" w:rsidR="00727663" w:rsidRDefault="00727663" w:rsidP="00727663">
      <w:pPr>
        <w:pStyle w:val="ListParagraph"/>
      </w:pPr>
    </w:p>
    <w:p w14:paraId="70735B61" w14:textId="1485991E" w:rsidR="00727663" w:rsidRPr="00727663" w:rsidRDefault="002864DD" w:rsidP="00727663">
      <w:pPr>
        <w:pStyle w:val="ListParagraph"/>
        <w:numPr>
          <w:ilvl w:val="0"/>
          <w:numId w:val="1"/>
        </w:numPr>
      </w:pPr>
      <w:r w:rsidRPr="00727663">
        <w:rPr>
          <w:rFonts w:eastAsia="SimSun" w:cs="Times New Roman"/>
          <w:szCs w:val="24"/>
          <w:lang w:eastAsia="zh-CN"/>
        </w:rPr>
        <w:t>The City Council, based on the Annexation Map, finds the territory to be annexed to be subject to a recorded subdivision plat.</w:t>
      </w:r>
    </w:p>
    <w:p w14:paraId="644FD78F" w14:textId="77777777" w:rsidR="00727663" w:rsidRPr="00727663" w:rsidRDefault="00727663" w:rsidP="00727663">
      <w:pPr>
        <w:pStyle w:val="ListParagraph"/>
      </w:pPr>
    </w:p>
    <w:p w14:paraId="78F79F7D" w14:textId="4EAE7997" w:rsidR="00727663" w:rsidRPr="00727663" w:rsidRDefault="002864DD" w:rsidP="00727663">
      <w:pPr>
        <w:pStyle w:val="ListParagraph"/>
        <w:numPr>
          <w:ilvl w:val="0"/>
          <w:numId w:val="1"/>
        </w:numPr>
      </w:pPr>
      <w:r w:rsidRPr="00727663">
        <w:rPr>
          <w:rFonts w:eastAsia="SimSun" w:cs="Times New Roman"/>
          <w:szCs w:val="24"/>
          <w:lang w:eastAsia="zh-CN"/>
        </w:rPr>
        <w:t>The City Council, based on the Annexation Map, finds the territory to be annexed to be in the vicinity of the Exit 38 Interchange of Interstate Highway I-75.</w:t>
      </w:r>
    </w:p>
    <w:p w14:paraId="167B8760" w14:textId="77777777" w:rsidR="00727663" w:rsidRPr="00727663" w:rsidRDefault="00727663" w:rsidP="00727663">
      <w:pPr>
        <w:pStyle w:val="ListParagraph"/>
      </w:pPr>
    </w:p>
    <w:p w14:paraId="6A2BF4D1" w14:textId="335BEEC9" w:rsidR="00727663" w:rsidRPr="00727663" w:rsidRDefault="002864DD" w:rsidP="00727663">
      <w:pPr>
        <w:pStyle w:val="ListParagraph"/>
        <w:numPr>
          <w:ilvl w:val="0"/>
          <w:numId w:val="1"/>
        </w:numPr>
      </w:pPr>
      <w:r w:rsidRPr="00727663">
        <w:rPr>
          <w:rFonts w:eastAsia="SimSun" w:cs="Times New Roman"/>
          <w:szCs w:val="24"/>
          <w:lang w:eastAsia="zh-CN"/>
        </w:rPr>
        <w:t>The City Council, based on the Annexation Map and photographs, finds the territory to be annexed to be in the vicinity of a church to the northeast.</w:t>
      </w:r>
    </w:p>
    <w:p w14:paraId="68E46E55" w14:textId="77777777" w:rsidR="00727663" w:rsidRPr="00727663" w:rsidRDefault="00727663" w:rsidP="00727663">
      <w:pPr>
        <w:pStyle w:val="ListParagraph"/>
      </w:pPr>
    </w:p>
    <w:p w14:paraId="7C9FAE09" w14:textId="77777777" w:rsidR="006015F5" w:rsidRPr="006015F5" w:rsidRDefault="002864DD" w:rsidP="00727663">
      <w:pPr>
        <w:pStyle w:val="ListParagraph"/>
        <w:numPr>
          <w:ilvl w:val="0"/>
          <w:numId w:val="1"/>
        </w:numPr>
      </w:pPr>
      <w:r w:rsidRPr="00727663">
        <w:rPr>
          <w:rFonts w:eastAsia="SimSun" w:cs="Times New Roman"/>
          <w:szCs w:val="24"/>
          <w:lang w:eastAsia="zh-CN"/>
        </w:rPr>
        <w:t xml:space="preserve">The City Council, based on the Annexation Map, finds no part </w:t>
      </w:r>
      <w:proofErr w:type="gramStart"/>
      <w:r w:rsidRPr="00727663">
        <w:rPr>
          <w:rFonts w:eastAsia="SimSun" w:cs="Times New Roman"/>
          <w:szCs w:val="24"/>
          <w:lang w:eastAsia="zh-CN"/>
        </w:rPr>
        <w:t>of  the</w:t>
      </w:r>
      <w:proofErr w:type="gramEnd"/>
      <w:r w:rsidRPr="00727663">
        <w:rPr>
          <w:rFonts w:eastAsia="SimSun" w:cs="Times New Roman"/>
          <w:szCs w:val="24"/>
          <w:lang w:eastAsia="zh-CN"/>
        </w:rPr>
        <w:t xml:space="preserve"> territory to be annexed to be in an Agricultural District as the term is used in KRS 262.850. </w:t>
      </w:r>
    </w:p>
    <w:p w14:paraId="2E5F3114" w14:textId="14EA8D88" w:rsidR="006015F5" w:rsidRPr="006015F5" w:rsidRDefault="002864DD" w:rsidP="006015F5">
      <w:pPr>
        <w:pStyle w:val="ListParagraph"/>
        <w:numPr>
          <w:ilvl w:val="0"/>
          <w:numId w:val="1"/>
        </w:numPr>
      </w:pPr>
      <w:r w:rsidRPr="00727663">
        <w:rPr>
          <w:rFonts w:eastAsia="SimSun" w:cs="Times New Roman"/>
          <w:szCs w:val="24"/>
          <w:lang w:eastAsia="zh-CN"/>
        </w:rPr>
        <w:t xml:space="preserve">The City Council, based on photographs of record, finds there is a residential subdivision including numerous homes, as well as a </w:t>
      </w:r>
      <w:proofErr w:type="gramStart"/>
      <w:r w:rsidRPr="00727663">
        <w:rPr>
          <w:rFonts w:eastAsia="SimSun" w:cs="Times New Roman"/>
          <w:szCs w:val="24"/>
          <w:lang w:eastAsia="zh-CN"/>
        </w:rPr>
        <w:t>church,  generally</w:t>
      </w:r>
      <w:proofErr w:type="gramEnd"/>
      <w:r w:rsidRPr="00727663">
        <w:rPr>
          <w:rFonts w:eastAsia="SimSun" w:cs="Times New Roman"/>
          <w:szCs w:val="24"/>
          <w:lang w:eastAsia="zh-CN"/>
        </w:rPr>
        <w:t xml:space="preserve"> to the northwest of the territory to be annexed.</w:t>
      </w:r>
    </w:p>
    <w:p w14:paraId="054455E7" w14:textId="77777777" w:rsidR="006015F5" w:rsidRPr="006015F5" w:rsidRDefault="006015F5" w:rsidP="006015F5">
      <w:pPr>
        <w:pStyle w:val="ListParagraph"/>
      </w:pPr>
    </w:p>
    <w:p w14:paraId="594E208C" w14:textId="25437573" w:rsidR="006015F5" w:rsidRPr="006015F5" w:rsidRDefault="002864DD" w:rsidP="006015F5">
      <w:pPr>
        <w:pStyle w:val="ListParagraph"/>
        <w:numPr>
          <w:ilvl w:val="0"/>
          <w:numId w:val="1"/>
        </w:numPr>
      </w:pPr>
      <w:r w:rsidRPr="006015F5">
        <w:rPr>
          <w:rFonts w:eastAsia="SimSun" w:cs="Times New Roman"/>
          <w:szCs w:val="24"/>
          <w:lang w:eastAsia="zh-CN"/>
        </w:rPr>
        <w:t xml:space="preserve">The City Council, based on photographs of record, finds the CHI Saint Joseph Health Hospital southerly access runs from Saint Joseph Lane </w:t>
      </w:r>
      <w:proofErr w:type="gramStart"/>
      <w:r w:rsidRPr="006015F5">
        <w:rPr>
          <w:rFonts w:eastAsia="SimSun" w:cs="Times New Roman"/>
          <w:szCs w:val="24"/>
          <w:lang w:eastAsia="zh-CN"/>
        </w:rPr>
        <w:t>to  Esquire</w:t>
      </w:r>
      <w:proofErr w:type="gramEnd"/>
      <w:r w:rsidRPr="006015F5">
        <w:rPr>
          <w:rFonts w:eastAsia="SimSun" w:cs="Times New Roman"/>
          <w:szCs w:val="24"/>
          <w:lang w:eastAsia="zh-CN"/>
        </w:rPr>
        <w:t xml:space="preserve"> Lane to State Highway 192 in the vicinity of the territory to be annexed.</w:t>
      </w:r>
    </w:p>
    <w:p w14:paraId="27FD8768" w14:textId="77777777" w:rsidR="006015F5" w:rsidRPr="006015F5" w:rsidRDefault="006015F5" w:rsidP="006015F5">
      <w:pPr>
        <w:pStyle w:val="ListParagraph"/>
      </w:pPr>
    </w:p>
    <w:p w14:paraId="605EA55F" w14:textId="760C4CD9" w:rsidR="006015F5" w:rsidRPr="006015F5" w:rsidRDefault="002864DD" w:rsidP="006015F5">
      <w:pPr>
        <w:pStyle w:val="ListParagraph"/>
        <w:numPr>
          <w:ilvl w:val="0"/>
          <w:numId w:val="1"/>
        </w:numPr>
      </w:pPr>
      <w:r w:rsidRPr="006015F5">
        <w:rPr>
          <w:rFonts w:eastAsia="SimSun" w:cs="Times New Roman"/>
          <w:szCs w:val="24"/>
          <w:lang w:eastAsia="zh-CN"/>
        </w:rPr>
        <w:t xml:space="preserve">The City Council, based on documents and correspondence of record, finds the territory proposed to be annexed has access to the following utility services: </w:t>
      </w:r>
      <w:r w:rsidR="006015F5">
        <w:rPr>
          <w:rFonts w:eastAsia="SimSun" w:cs="Times New Roman"/>
          <w:szCs w:val="24"/>
          <w:lang w:eastAsia="zh-CN"/>
        </w:rPr>
        <w:t>(a)  Water – London Utility Commiss</w:t>
      </w:r>
      <w:r w:rsidR="004403CD">
        <w:rPr>
          <w:rFonts w:eastAsia="SimSun" w:cs="Times New Roman"/>
          <w:szCs w:val="24"/>
          <w:lang w:eastAsia="zh-CN"/>
        </w:rPr>
        <w:t>i</w:t>
      </w:r>
      <w:r w:rsidR="006015F5">
        <w:rPr>
          <w:rFonts w:eastAsia="SimSun" w:cs="Times New Roman"/>
          <w:szCs w:val="24"/>
          <w:lang w:eastAsia="zh-CN"/>
        </w:rPr>
        <w:t>on; (b) Sewer – London Utility Commission; (c) Electric – Jackson Energy Co-Op; and (d) Gas – Delta Gas</w:t>
      </w:r>
      <w:r w:rsidRPr="006015F5">
        <w:rPr>
          <w:rFonts w:eastAsia="SimSun" w:cs="Times New Roman"/>
          <w:szCs w:val="24"/>
          <w:lang w:eastAsia="zh-CN"/>
        </w:rPr>
        <w:t xml:space="preserve">. </w:t>
      </w:r>
    </w:p>
    <w:p w14:paraId="1F920B25" w14:textId="77777777" w:rsidR="006015F5" w:rsidRPr="006015F5" w:rsidRDefault="006015F5" w:rsidP="006015F5">
      <w:pPr>
        <w:pStyle w:val="ListParagraph"/>
      </w:pPr>
    </w:p>
    <w:p w14:paraId="307A3E55" w14:textId="5CB62269" w:rsidR="006015F5" w:rsidRPr="006015F5" w:rsidRDefault="002864DD" w:rsidP="006015F5">
      <w:pPr>
        <w:pStyle w:val="ListParagraph"/>
        <w:numPr>
          <w:ilvl w:val="0"/>
          <w:numId w:val="1"/>
        </w:numPr>
      </w:pPr>
      <w:r w:rsidRPr="006015F5">
        <w:rPr>
          <w:rFonts w:eastAsia="SimSun" w:cs="Times New Roman"/>
          <w:szCs w:val="24"/>
          <w:lang w:eastAsia="zh-CN"/>
        </w:rPr>
        <w:t>The City Council, based on photographic evidence of record, finds there is a traffic light governing entrance and exit from Highway 192 to Esquire Lane.</w:t>
      </w:r>
    </w:p>
    <w:p w14:paraId="525306B0" w14:textId="77777777" w:rsidR="006015F5" w:rsidRPr="006015F5" w:rsidRDefault="006015F5" w:rsidP="006015F5">
      <w:pPr>
        <w:pStyle w:val="ListParagraph"/>
      </w:pPr>
    </w:p>
    <w:p w14:paraId="5A128A11" w14:textId="200FC357" w:rsidR="006015F5" w:rsidRPr="006015F5" w:rsidRDefault="002864DD" w:rsidP="006015F5">
      <w:pPr>
        <w:pStyle w:val="ListParagraph"/>
        <w:numPr>
          <w:ilvl w:val="0"/>
          <w:numId w:val="1"/>
        </w:numPr>
      </w:pPr>
      <w:r w:rsidRPr="006015F5">
        <w:rPr>
          <w:rFonts w:eastAsia="SimSun" w:cs="Times New Roman"/>
          <w:szCs w:val="24"/>
          <w:lang w:eastAsia="zh-CN"/>
        </w:rPr>
        <w:lastRenderedPageBreak/>
        <w:t xml:space="preserve">The City Council, based on photographs of record, finds there is an electrical substation on the north side of State Highway 192 approximately </w:t>
      </w:r>
      <w:r w:rsidR="006015F5">
        <w:rPr>
          <w:rFonts w:eastAsia="SimSun" w:cs="Times New Roman"/>
          <w:szCs w:val="24"/>
          <w:lang w:eastAsia="zh-CN"/>
        </w:rPr>
        <w:t>one-thousand five hundred feet (1,500’)</w:t>
      </w:r>
      <w:r w:rsidRPr="006015F5">
        <w:rPr>
          <w:rFonts w:eastAsia="SimSun" w:cs="Times New Roman"/>
          <w:szCs w:val="24"/>
          <w:lang w:eastAsia="zh-CN"/>
        </w:rPr>
        <w:t xml:space="preserve"> to the southwest of the territory being annexed.</w:t>
      </w:r>
    </w:p>
    <w:p w14:paraId="19929819" w14:textId="77777777" w:rsidR="006015F5" w:rsidRPr="006015F5" w:rsidRDefault="006015F5" w:rsidP="006015F5">
      <w:pPr>
        <w:pStyle w:val="ListParagraph"/>
      </w:pPr>
    </w:p>
    <w:p w14:paraId="33618AC3" w14:textId="40152B3D" w:rsidR="006015F5" w:rsidRPr="006015F5" w:rsidRDefault="002864DD" w:rsidP="006015F5">
      <w:pPr>
        <w:pStyle w:val="ListParagraph"/>
        <w:numPr>
          <w:ilvl w:val="0"/>
          <w:numId w:val="1"/>
        </w:numPr>
      </w:pPr>
      <w:r w:rsidRPr="006015F5">
        <w:rPr>
          <w:rFonts w:eastAsia="SimSun" w:cs="Times New Roman"/>
          <w:szCs w:val="24"/>
          <w:lang w:eastAsia="zh-CN"/>
        </w:rPr>
        <w:t>The City Council, based on aerial photographs of record, finds there are numerous residential homes on the south side of Highway 192 which are in the vicinity of the territory to be annexed.</w:t>
      </w:r>
    </w:p>
    <w:p w14:paraId="0728992E" w14:textId="77777777" w:rsidR="006015F5" w:rsidRPr="006015F5" w:rsidRDefault="006015F5" w:rsidP="006015F5">
      <w:pPr>
        <w:pStyle w:val="ListParagraph"/>
      </w:pPr>
    </w:p>
    <w:p w14:paraId="0FA85FC4" w14:textId="496E9A53" w:rsidR="006015F5" w:rsidRPr="006015F5" w:rsidRDefault="002864DD" w:rsidP="006015F5">
      <w:pPr>
        <w:pStyle w:val="ListParagraph"/>
        <w:numPr>
          <w:ilvl w:val="0"/>
          <w:numId w:val="1"/>
        </w:numPr>
      </w:pPr>
      <w:r w:rsidRPr="006015F5">
        <w:rPr>
          <w:rFonts w:eastAsia="SimSun" w:cs="Times New Roman"/>
          <w:szCs w:val="24"/>
          <w:lang w:eastAsia="zh-CN"/>
        </w:rPr>
        <w:t>The City Council finds that all of the foregoing adjudicative facts support annexation of the subject territory being in compliance with KRS 81A.410(1)(b) as being urban in character or suitable for urban development for urban purposes without unreasonable delay.</w:t>
      </w:r>
    </w:p>
    <w:p w14:paraId="33233DDE" w14:textId="77777777" w:rsidR="006015F5" w:rsidRPr="006015F5" w:rsidRDefault="006015F5" w:rsidP="006015F5">
      <w:pPr>
        <w:pStyle w:val="ListParagraph"/>
      </w:pPr>
    </w:p>
    <w:p w14:paraId="07779D34" w14:textId="12D67C5B" w:rsidR="006015F5" w:rsidRPr="006015F5" w:rsidRDefault="002864DD" w:rsidP="006015F5">
      <w:pPr>
        <w:pStyle w:val="ListParagraph"/>
        <w:numPr>
          <w:ilvl w:val="0"/>
          <w:numId w:val="1"/>
        </w:numPr>
      </w:pPr>
      <w:r w:rsidRPr="006015F5">
        <w:rPr>
          <w:rFonts w:eastAsia="SimSun" w:cs="Times New Roman"/>
          <w:szCs w:val="24"/>
          <w:lang w:eastAsia="zh-CN"/>
        </w:rPr>
        <w:t>The City Council is aware of no evidence to indicate utility infrastructure owned by another city is in the territory proposed for annexation.</w:t>
      </w:r>
    </w:p>
    <w:p w14:paraId="496D65D5" w14:textId="77777777" w:rsidR="006015F5" w:rsidRPr="006015F5" w:rsidRDefault="006015F5" w:rsidP="006015F5">
      <w:pPr>
        <w:pStyle w:val="ListParagraph"/>
      </w:pPr>
    </w:p>
    <w:p w14:paraId="544AA001" w14:textId="04E86DC1" w:rsidR="002864DD" w:rsidRPr="006015F5" w:rsidRDefault="002864DD" w:rsidP="006015F5">
      <w:pPr>
        <w:pStyle w:val="ListParagraph"/>
        <w:numPr>
          <w:ilvl w:val="0"/>
          <w:numId w:val="1"/>
        </w:numPr>
      </w:pPr>
      <w:r w:rsidRPr="006015F5">
        <w:rPr>
          <w:rFonts w:eastAsia="SimSun" w:cs="Times New Roman"/>
          <w:szCs w:val="24"/>
          <w:lang w:eastAsia="zh-CN"/>
        </w:rPr>
        <w:t xml:space="preserve">This property is not in any other boundary of an incorporated city, and </w:t>
      </w:r>
      <w:proofErr w:type="gramStart"/>
      <w:r w:rsidRPr="006015F5">
        <w:rPr>
          <w:rFonts w:eastAsia="SimSun" w:cs="Times New Roman"/>
          <w:szCs w:val="24"/>
          <w:lang w:eastAsia="zh-CN"/>
        </w:rPr>
        <w:t>all of</w:t>
      </w:r>
      <w:proofErr w:type="gramEnd"/>
      <w:r w:rsidRPr="006015F5">
        <w:rPr>
          <w:rFonts w:eastAsia="SimSun" w:cs="Times New Roman"/>
          <w:szCs w:val="24"/>
          <w:lang w:eastAsia="zh-CN"/>
        </w:rPr>
        <w:t xml:space="preserve"> these above findings are in keeping with KRS 81A.410 and KRS 81A.412 and other applicable Kentucky law. For such reasons:</w:t>
      </w:r>
    </w:p>
    <w:p w14:paraId="63C742A1" w14:textId="6E53F932" w:rsidR="006015F5" w:rsidRDefault="006015F5" w:rsidP="006015F5">
      <w:pPr>
        <w:pStyle w:val="ListParagraph"/>
        <w:rPr>
          <w:rFonts w:eastAsia="SimSun" w:cs="Times New Roman"/>
          <w:szCs w:val="24"/>
          <w:lang w:eastAsia="zh-CN"/>
        </w:rPr>
      </w:pPr>
    </w:p>
    <w:p w14:paraId="268BE3C8" w14:textId="42FF8993" w:rsidR="006015F5" w:rsidRPr="006015F5" w:rsidRDefault="006015F5" w:rsidP="006015F5">
      <w:pPr>
        <w:pStyle w:val="ListParagraph"/>
      </w:pPr>
      <w:r>
        <w:rPr>
          <w:rFonts w:eastAsia="SimSun" w:cs="Times New Roman"/>
          <w:szCs w:val="24"/>
          <w:lang w:eastAsia="zh-CN"/>
        </w:rPr>
        <w:t>BE IT ORDAINED BY THE CITY OF LONDON, KENTUCKY AS FOLLOWS:</w:t>
      </w:r>
    </w:p>
    <w:p w14:paraId="0556E79E" w14:textId="77777777" w:rsidR="002864DD" w:rsidRDefault="002864DD" w:rsidP="00CA0B01"/>
    <w:p w14:paraId="15F23D3C" w14:textId="77777777" w:rsidR="00CA0B01" w:rsidRDefault="00CA0B01" w:rsidP="00CA0B01">
      <w:r>
        <w:tab/>
        <w:t>Now, therefore, the City of London, Kentucky, does hereby declare its intent to annex the property particularly described below, in keeping with applicable Kentucky law.</w:t>
      </w:r>
    </w:p>
    <w:p w14:paraId="0923E24B" w14:textId="77777777" w:rsidR="00CA0B01" w:rsidRDefault="00CA0B01" w:rsidP="00CA0B01"/>
    <w:p w14:paraId="35760CDC" w14:textId="70672960" w:rsidR="00CA0B01" w:rsidRDefault="00CA0B01" w:rsidP="00CA0B01">
      <w:pPr>
        <w:ind w:left="720" w:right="648"/>
        <w:jc w:val="both"/>
      </w:pPr>
      <w:r>
        <w:tab/>
        <w:t>A certain tract or parcel of land, lying and being on Kentucky State Highway 192, and Esquire Lane at the junction of same, in the County of Laurel, State of Kentucky</w:t>
      </w:r>
      <w:r w:rsidR="004D214A">
        <w:t>, depicted on the Annexation Map,</w:t>
      </w:r>
      <w:r>
        <w:t xml:space="preserve"> and bounded and described as follows to-wit:</w:t>
      </w:r>
    </w:p>
    <w:p w14:paraId="30ADA482" w14:textId="77777777" w:rsidR="00E31C46" w:rsidRDefault="00E31C46" w:rsidP="00E20078">
      <w:pPr>
        <w:ind w:right="648"/>
        <w:jc w:val="both"/>
      </w:pPr>
    </w:p>
    <w:p w14:paraId="40AD1344" w14:textId="595F1B78" w:rsidR="00CA0B01" w:rsidRDefault="00CA0B01" w:rsidP="00CA0B01">
      <w:pPr>
        <w:ind w:left="720" w:right="648"/>
        <w:jc w:val="both"/>
      </w:pPr>
      <w:r>
        <w:tab/>
        <w:t xml:space="preserve">Beginning at a steel rebar set, 20 feet Southwest of centerline Esquire Lane, Laurel County, Kentucky, D.B. 220, Pg. 419, a corner to </w:t>
      </w:r>
      <w:proofErr w:type="spellStart"/>
      <w:r>
        <w:t>Eltis</w:t>
      </w:r>
      <w:proofErr w:type="spellEnd"/>
      <w:r>
        <w:t xml:space="preserve"> Smith Heirs, D.B. 158, Pg. 384, part of Tract 2, Will Bk. 31, Pg. 46, Will Bk. 14, Pg. 613, said corner having Ky. St. Plane, Single Zone, NAD83 (2011) Coordinates, N=3,568,296.9017, E = 5,400,900.6406, thence leaving said Smith Heirs and parallel to the centerline of said Esquire Lane, S 68-15-04 E, 56.14 feet to a point, thence S 71-11-18 E, 172.31 feet to a point, thence S 69-14-49 E, 32.11 feet to a point, thence S 64-50-54 E, 24.45 feet to a steel rebar set, thence S 42-35-36 E, 19.10 feet to a point, thence S 29-03-51 E, 43.41 feet to a steel rebar set, 19.82 feet right or Southwest of approx. centerline station 0 + 735.484, Esquire Lane, Ky. St. Highway 192, Com. of Ky. Laurel Co. R/W &amp; Easement Bk. 6,  Pg. 122, Parcel 49, Tr. C, thence with same, S 25-32-11 W, 26.64 feet to a concrete right of way monument found, 39.37 feet right or west of approx. centerline station 0 + 741.00, thence S 02-22-42 E, 71.18 feet to a concrete right of way monument found, 42.65 feet right of approx. centerline station 0 + 772.00, thence S 58-46-27 W, at 31.56 feet crossing a steel rebar reference monument set, in all 63.11 feet to a concrete right of way monument found, 2.6 feet below ground level, 65.62 feet right or Northwest of approx. centerline station 0 + 799.134, a corner to Steve and Connie Ormsby, D.B. 340, Pg. 578, thence with lines of said Ormsby, N 47-34-36 W, 34.72 feet to a 3/4” steel rebar found, (no cap) thence S 36-15-50 W, 110.53 feet to a concrete right of way monument found, 73.11 feet right or Northwest of approx. centerline station 0 + 833.911, Esquire Lane, thence leaving said Ormsby and with the right of way lines of said Esquire Lane, Ky. St. Highway 192, Com. of  Ky. Laurel Co. R/W &amp; Easement Bk. 6, Pg. 122, Parcel 49, Tr. A, and Bk. 5, Pg. 433, Parcel 48, and Bk. 6, Pg. 122, Parcel 49, Tr. B, and Bk..6, Pg. 117, Parcel 38, Tr. A, and D.B. 655, Pg. 601, Parcel 37, Tr. A, S 38-27-49 W, 30.06 feet to a steel rebar set, 65.37 feet right or Northwest of approx. centerline station 0 + 843.812, thence S 38-24-56 W, 50.22 feet to a steel rebar set, 49.31 feet right or Northwest of approx. centerline station 0 + 859.711, thence S 47-44-06 W, 65.85 feet to a steel rebar set, 32.81 feet right or Northwest of centerline station 0 + 880.000, thence S 68-25-17 W, 65.76 feet to a steel rebar set, 39.37 feet right or Northwest of centerline station 0 + 900.00, thence S 65-01-02 W, 76.09 feet to a steel rebar set, 45.93 feet right or Northwest of </w:t>
      </w:r>
      <w:r>
        <w:lastRenderedPageBreak/>
        <w:t xml:space="preserve">centerline station 0 + 920.000, thence S 32-24-02 W, 95.59 feet to a steel rebar set, 49.21 feet right or West of centerline station 0 + 940.00, thence S 05-50-15 E, 97.74 feet to a steel rebar set, 52.49 feet right or West of centerline station 0 + 960.00, thence S 35-30-36 E, 28.78 feet to a steel rebar set, 50.84 feet right or West of centerline station 0 + 965.752, a corner to Rich Lands Holdings, Inc. D.B. 514, Pg. 581A, Parcel 6, thence leaving said Esquire Lane, Ky. St. Highway 192, and with lines of said Rich Lands Holdings, Inc., S 34-51-58 W, 125.16 feet to a steel rebar set, thence N 48-33-13 W, 50.00 feet to a steel rebar set, thence S 34-51-58 W, 85.27 feet to a steel rebar set, 183.47 feet Left or Northwest of  </w:t>
      </w:r>
      <w:proofErr w:type="spellStart"/>
      <w:r>
        <w:t>approx.centerline</w:t>
      </w:r>
      <w:proofErr w:type="spellEnd"/>
      <w:r>
        <w:t xml:space="preserve"> station 4 + 591.498, Ky. St. Highway 192, Com. of Ky. , D.B. 655, Pg. 601, Parcel 37, Tract A, thence leaving said Rich Land Holdings, Inc. and with right of way line of said Ky. St. Highway 192, S 34-51-58 W, 87.73 feet to a steel rebar set, a corner to Jack Bruner, Et. Al., D.B. 477, Pg. </w:t>
      </w:r>
      <w:proofErr w:type="gramStart"/>
      <w:r>
        <w:t>588,  thence</w:t>
      </w:r>
      <w:proofErr w:type="gramEnd"/>
      <w:r>
        <w:t xml:space="preserve"> leaving said Ky. St. Highway 192 and in part with said Bruner, Et. Al., and with Eugene Thomas Family Properties, LLC, D.B. 518, Pg. 291, Plat D.B. 147, Pg. 97, N 48-33-13 W, 409.63 feet to a steel rebar set, in woven wire fence, a corner to John Howard Ramsey, D.B. 433, Pg. 124, Plat in D.B. 286, Pg. 587, thence leaving said Thomas Family Properties, LLC and in part with said Ramsey, and in part with Larry and Hilda Woodward, D.B. 532, Pg. 545 and with Jerry L. and Janet R. Hurst, D.B. 445, Pg. 600, Tract Two, N 43-42-35 E, 447.51 feet to a point, a corner to the aforementioned </w:t>
      </w:r>
      <w:proofErr w:type="spellStart"/>
      <w:r>
        <w:t>Eltis</w:t>
      </w:r>
      <w:proofErr w:type="spellEnd"/>
      <w:r>
        <w:t xml:space="preserve"> Smith Heirs, and from which a steel rebar reference monument set, bears N 06-45-07 E, 74.16 feet, thence leaving said Hurst and with a line of said Smith Heirs, N 43-42-35 E, 450.28 feet to the Place of Beginning and containing seven and ninety hundredths (7.90) acres more or less with all bearings referred to State Plane NAD 83 Single Zone, and all steel rebars set being 5/8” x 20” with yellow plastic caps stamped RSP, PLS 2776, all according to a survey by Peters Land Surveying, Ralph S. Peters, Licensed Professional Land Surveyor 2776, on June 27, 2017, April 10, 2018 and December 19, 2019.</w:t>
      </w:r>
    </w:p>
    <w:p w14:paraId="34A72097" w14:textId="77777777" w:rsidR="00CA0B01" w:rsidRDefault="00CA0B01" w:rsidP="00CA0B01"/>
    <w:p w14:paraId="029D7F9C" w14:textId="796C54E1" w:rsidR="004D214A" w:rsidRDefault="004D214A" w:rsidP="00CA0B01">
      <w:pPr>
        <w:pStyle w:val="ListParagraph"/>
        <w:numPr>
          <w:ilvl w:val="0"/>
          <w:numId w:val="1"/>
        </w:numPr>
      </w:pPr>
      <w:r>
        <w:t>This Intent to Annex Ordinance and the various parts thereof are hereby declared to be severable.  If any section, clause, sentence, or phrase of this Intent to Annex Ordinance is held to be invalid or unconstitutional by any court of competent jurisdiction, then said holding shall not affect the validity of the ordinance as a whole, or an portion thereof other than the section so declared to be unconstitutional or invalid.</w:t>
      </w:r>
    </w:p>
    <w:p w14:paraId="1BDC9C7E" w14:textId="77777777" w:rsidR="004D214A" w:rsidRDefault="004D214A" w:rsidP="004D214A">
      <w:pPr>
        <w:pStyle w:val="ListParagraph"/>
      </w:pPr>
    </w:p>
    <w:p w14:paraId="4AC8DE23" w14:textId="40AB31AD" w:rsidR="00CA0B01" w:rsidRDefault="00CA0B01" w:rsidP="00CA0B01">
      <w:pPr>
        <w:pStyle w:val="ListParagraph"/>
        <w:numPr>
          <w:ilvl w:val="0"/>
          <w:numId w:val="1"/>
        </w:numPr>
      </w:pPr>
      <w:r>
        <w:t>This Ordinance shall become effective immediately upon publication. All Ordinances or parts of Ordinances in conflict herewith are hereby repealed.</w:t>
      </w:r>
    </w:p>
    <w:p w14:paraId="16FEB4AB" w14:textId="77777777" w:rsidR="00CA0B01" w:rsidRDefault="00CA0B01" w:rsidP="00CA0B01"/>
    <w:p w14:paraId="4465B054" w14:textId="4E14D3D1" w:rsidR="00CA0B01" w:rsidRPr="00A80B0A" w:rsidRDefault="00CA0B01" w:rsidP="00CA0B01">
      <w:pPr>
        <w:tabs>
          <w:tab w:val="right" w:leader="underscore" w:pos="5040"/>
        </w:tabs>
        <w:jc w:val="both"/>
        <w:rPr>
          <w:rFonts w:eastAsia="Times New Roman"/>
        </w:rPr>
      </w:pPr>
      <w:r>
        <w:rPr>
          <w:rFonts w:eastAsia="Times New Roman"/>
        </w:rPr>
        <w:t xml:space="preserve">FIRST READING:    </w:t>
      </w:r>
      <w:r w:rsidR="00612AEA">
        <w:rPr>
          <w:rFonts w:eastAsia="Times New Roman"/>
        </w:rPr>
        <w:t xml:space="preserve">   August 12</w:t>
      </w:r>
      <w:r>
        <w:rPr>
          <w:rFonts w:eastAsia="Times New Roman"/>
        </w:rPr>
        <w:t>, 2020</w:t>
      </w:r>
    </w:p>
    <w:p w14:paraId="0C2A66CD" w14:textId="2F79519F" w:rsidR="00CA0B01" w:rsidRPr="00A80B0A" w:rsidRDefault="00CA0B01" w:rsidP="00CA0B01">
      <w:pPr>
        <w:tabs>
          <w:tab w:val="right" w:leader="underscore" w:pos="5040"/>
        </w:tabs>
        <w:jc w:val="both"/>
        <w:rPr>
          <w:rFonts w:eastAsia="Times New Roman"/>
        </w:rPr>
      </w:pPr>
      <w:r w:rsidRPr="00A80B0A">
        <w:rPr>
          <w:rFonts w:eastAsia="Times New Roman"/>
        </w:rPr>
        <w:t>S</w:t>
      </w:r>
      <w:r>
        <w:rPr>
          <w:rFonts w:eastAsia="Times New Roman"/>
        </w:rPr>
        <w:t>ECOND READIN</w:t>
      </w:r>
      <w:r w:rsidR="00F60BF6">
        <w:rPr>
          <w:rFonts w:eastAsia="Times New Roman"/>
        </w:rPr>
        <w:t>G   September 10</w:t>
      </w:r>
      <w:r>
        <w:rPr>
          <w:rFonts w:eastAsia="Times New Roman"/>
        </w:rPr>
        <w:t>, 2020</w:t>
      </w:r>
    </w:p>
    <w:p w14:paraId="51B6899C" w14:textId="6B9E921A" w:rsidR="00CA0B01" w:rsidRDefault="00CA0B01" w:rsidP="00CA0B01">
      <w:pPr>
        <w:tabs>
          <w:tab w:val="right" w:leader="underscore" w:pos="5040"/>
          <w:tab w:val="right" w:pos="5400"/>
        </w:tabs>
        <w:jc w:val="both"/>
        <w:rPr>
          <w:rFonts w:eastAsia="Times New Roman"/>
        </w:rPr>
      </w:pPr>
      <w:r w:rsidRPr="00A80B0A">
        <w:rPr>
          <w:rFonts w:eastAsia="Times New Roman"/>
        </w:rPr>
        <w:t>P</w:t>
      </w:r>
      <w:r>
        <w:rPr>
          <w:rFonts w:eastAsia="Times New Roman"/>
        </w:rPr>
        <w:t xml:space="preserve">UBLICATION:        </w:t>
      </w:r>
      <w:r w:rsidR="00F60BF6">
        <w:rPr>
          <w:rFonts w:eastAsia="Times New Roman"/>
        </w:rPr>
        <w:t xml:space="preserve">  September 16</w:t>
      </w:r>
      <w:r>
        <w:rPr>
          <w:rFonts w:eastAsia="Times New Roman"/>
        </w:rPr>
        <w:t>, 2020</w:t>
      </w:r>
    </w:p>
    <w:p w14:paraId="62C9F5EB" w14:textId="77777777" w:rsidR="00CA0B01" w:rsidRPr="00A80B0A" w:rsidRDefault="00CA0B01" w:rsidP="00CA0B01">
      <w:pPr>
        <w:tabs>
          <w:tab w:val="right" w:leader="underscore" w:pos="5040"/>
          <w:tab w:val="right" w:pos="5400"/>
        </w:tabs>
        <w:jc w:val="both"/>
        <w:rPr>
          <w:rFonts w:eastAsia="Times New Roman"/>
        </w:rPr>
      </w:pPr>
    </w:p>
    <w:p w14:paraId="78EC26D0" w14:textId="77777777" w:rsidR="00CA0B01" w:rsidRPr="00A80B0A" w:rsidRDefault="00CA0B01" w:rsidP="00CA0B01">
      <w:pPr>
        <w:jc w:val="both"/>
        <w:rPr>
          <w:rFonts w:eastAsia="Times New Roman"/>
        </w:rPr>
      </w:pPr>
    </w:p>
    <w:p w14:paraId="1699EFBA" w14:textId="77777777" w:rsidR="00CA0B01" w:rsidRPr="00A80B0A" w:rsidRDefault="00CA0B01" w:rsidP="00CA0B01">
      <w:pP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A80B0A">
        <w:rPr>
          <w:rFonts w:eastAsia="Times New Roman"/>
        </w:rPr>
        <w:t>____________________________________</w:t>
      </w:r>
    </w:p>
    <w:p w14:paraId="2A8E7748" w14:textId="77777777" w:rsidR="00CA0B01" w:rsidRPr="00A80B0A" w:rsidRDefault="00CA0B01" w:rsidP="00CA0B01">
      <w:pPr>
        <w:jc w:val="both"/>
        <w:rPr>
          <w:rFonts w:eastAsia="Times New Roman"/>
        </w:rPr>
      </w:pPr>
      <w:r w:rsidRPr="00A80B0A">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TROY RUDDER, </w:t>
      </w:r>
      <w:r w:rsidRPr="00A80B0A">
        <w:rPr>
          <w:rFonts w:eastAsia="Times New Roman"/>
        </w:rPr>
        <w:t>MAYOR</w:t>
      </w:r>
    </w:p>
    <w:p w14:paraId="3682CE4A" w14:textId="77777777" w:rsidR="00CA0B01" w:rsidRPr="00A80B0A" w:rsidRDefault="00CA0B01" w:rsidP="00CA0B01">
      <w:pPr>
        <w:jc w:val="both"/>
        <w:rPr>
          <w:rFonts w:eastAsia="Times New Roman"/>
        </w:rPr>
      </w:pPr>
    </w:p>
    <w:p w14:paraId="5330AB26" w14:textId="77777777" w:rsidR="00CA0B01" w:rsidRPr="00A80B0A" w:rsidRDefault="00CA0B01" w:rsidP="00CA0B01">
      <w:pPr>
        <w:jc w:val="both"/>
        <w:rPr>
          <w:rFonts w:eastAsia="Times New Roman"/>
        </w:rPr>
      </w:pPr>
      <w:proofErr w:type="gramStart"/>
      <w:r w:rsidRPr="00A80B0A">
        <w:rPr>
          <w:rFonts w:eastAsia="Times New Roman"/>
        </w:rPr>
        <w:t>ATTEST:_</w:t>
      </w:r>
      <w:proofErr w:type="gramEnd"/>
      <w:r w:rsidRPr="00A80B0A">
        <w:rPr>
          <w:rFonts w:eastAsia="Times New Roman"/>
        </w:rPr>
        <w:t>___________________________</w:t>
      </w:r>
      <w:r>
        <w:rPr>
          <w:rFonts w:eastAsia="Times New Roman"/>
        </w:rPr>
        <w:t>__</w:t>
      </w:r>
    </w:p>
    <w:p w14:paraId="0D22A879" w14:textId="77777777" w:rsidR="00CA0B01" w:rsidRPr="00A80B0A" w:rsidRDefault="00CA0B01" w:rsidP="00CA0B01">
      <w:pPr>
        <w:jc w:val="both"/>
        <w:rPr>
          <w:rFonts w:eastAsia="Times New Roman"/>
        </w:rPr>
      </w:pPr>
      <w:r w:rsidRPr="00A80B0A">
        <w:rPr>
          <w:rFonts w:eastAsia="Times New Roman"/>
        </w:rPr>
        <w:tab/>
      </w:r>
      <w:r>
        <w:rPr>
          <w:rFonts w:eastAsia="Times New Roman"/>
        </w:rPr>
        <w:t xml:space="preserve">    CAROLYN ADAMS, CITY CLERK</w:t>
      </w:r>
    </w:p>
    <w:p w14:paraId="5E6FC3D5" w14:textId="77777777" w:rsidR="0001195F" w:rsidRDefault="0001195F"/>
    <w:sectPr w:rsidR="0001195F" w:rsidSect="00F60BF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A30347"/>
    <w:multiLevelType w:val="hybridMultilevel"/>
    <w:tmpl w:val="CD8AB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36423E"/>
    <w:multiLevelType w:val="hybridMultilevel"/>
    <w:tmpl w:val="06CCF922"/>
    <w:lvl w:ilvl="0" w:tplc="B8ECC2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B01"/>
    <w:rsid w:val="0001195F"/>
    <w:rsid w:val="001D4223"/>
    <w:rsid w:val="002864DD"/>
    <w:rsid w:val="003E65E5"/>
    <w:rsid w:val="004403CD"/>
    <w:rsid w:val="004D214A"/>
    <w:rsid w:val="006015F5"/>
    <w:rsid w:val="00612AEA"/>
    <w:rsid w:val="00712E4F"/>
    <w:rsid w:val="00727663"/>
    <w:rsid w:val="007E6343"/>
    <w:rsid w:val="00C56E14"/>
    <w:rsid w:val="00CA0B01"/>
    <w:rsid w:val="00E20078"/>
    <w:rsid w:val="00E31C46"/>
    <w:rsid w:val="00F6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4276"/>
  <w15:chartTrackingRefBased/>
  <w15:docId w15:val="{833DB984-1408-4ED2-BC7D-9BE29F5D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B01"/>
    <w:pPr>
      <w:ind w:left="720"/>
      <w:contextualSpacing/>
    </w:pPr>
  </w:style>
  <w:style w:type="paragraph" w:styleId="BalloonText">
    <w:name w:val="Balloon Text"/>
    <w:basedOn w:val="Normal"/>
    <w:link w:val="BalloonTextChar"/>
    <w:uiPriority w:val="99"/>
    <w:semiHidden/>
    <w:unhideWhenUsed/>
    <w:rsid w:val="00CA0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Bryson</dc:creator>
  <cp:keywords/>
  <dc:description/>
  <cp:lastModifiedBy>Carol</cp:lastModifiedBy>
  <cp:revision>4</cp:revision>
  <dcterms:created xsi:type="dcterms:W3CDTF">2020-08-07T16:30:00Z</dcterms:created>
  <dcterms:modified xsi:type="dcterms:W3CDTF">2020-09-11T15:40:00Z</dcterms:modified>
</cp:coreProperties>
</file>